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F3794" w14:textId="3DC39A0B" w:rsidR="00CF3900" w:rsidRDefault="00CF3900" w:rsidP="00DD441F">
      <w:pPr>
        <w:jc w:val="right"/>
      </w:pPr>
    </w:p>
    <w:p w14:paraId="20B578D0" w14:textId="7F94B463" w:rsidR="00CF3900" w:rsidRPr="00CF3900" w:rsidRDefault="00CD0D15" w:rsidP="00CF3900">
      <w:r>
        <w:rPr>
          <w:noProof/>
          <w:lang w:eastAsia="en-GB"/>
        </w:rPr>
        <w:drawing>
          <wp:anchor distT="0" distB="0" distL="114300" distR="114300" simplePos="0" relativeHeight="251660288" behindDoc="0" locked="0" layoutInCell="1" allowOverlap="1" wp14:anchorId="7D7DC1D7" wp14:editId="3E093630">
            <wp:simplePos x="0" y="0"/>
            <wp:positionH relativeFrom="column">
              <wp:posOffset>4524375</wp:posOffset>
            </wp:positionH>
            <wp:positionV relativeFrom="paragraph">
              <wp:posOffset>167640</wp:posOffset>
            </wp:positionV>
            <wp:extent cx="2115185" cy="14141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1414145"/>
                    </a:xfrm>
                    <a:prstGeom prst="rect">
                      <a:avLst/>
                    </a:prstGeom>
                    <a:noFill/>
                  </pic:spPr>
                </pic:pic>
              </a:graphicData>
            </a:graphic>
          </wp:anchor>
        </w:drawing>
      </w:r>
    </w:p>
    <w:p w14:paraId="3155FC53" w14:textId="1648B54D" w:rsidR="00CF3900" w:rsidRPr="00CF3900" w:rsidRDefault="00045FAA" w:rsidP="00045FAA">
      <w:pPr>
        <w:tabs>
          <w:tab w:val="left" w:pos="2820"/>
        </w:tabs>
      </w:pPr>
      <w:r>
        <w:tab/>
      </w:r>
    </w:p>
    <w:p w14:paraId="709079E4" w14:textId="7D6AA6FA" w:rsidR="00CF3900" w:rsidRPr="00CF3900" w:rsidRDefault="00504FD6" w:rsidP="00504FD6">
      <w:pPr>
        <w:tabs>
          <w:tab w:val="left" w:pos="4410"/>
        </w:tabs>
      </w:pPr>
      <w:r>
        <w:tab/>
      </w:r>
    </w:p>
    <w:p w14:paraId="4A48C7D4" w14:textId="16368EB8" w:rsidR="00CF3900" w:rsidRPr="00CF3900" w:rsidRDefault="00CF3900" w:rsidP="00CF3900"/>
    <w:p w14:paraId="003E097A" w14:textId="570D5C0F" w:rsidR="00E763EE" w:rsidRPr="00E763EE" w:rsidRDefault="00E763EE" w:rsidP="00E763EE">
      <w:pPr>
        <w:rPr>
          <w:rFonts w:ascii="Arial" w:hAnsi="Arial" w:cs="Arial"/>
          <w:sz w:val="20"/>
          <w:szCs w:val="20"/>
        </w:rPr>
      </w:pPr>
    </w:p>
    <w:p w14:paraId="361AE3CD" w14:textId="0DA0DC02" w:rsidR="00E763EE" w:rsidRDefault="00E763EE" w:rsidP="00604E2B">
      <w:pPr>
        <w:rPr>
          <w:rFonts w:ascii="Arial" w:hAnsi="Arial" w:cs="Arial"/>
          <w:sz w:val="20"/>
          <w:szCs w:val="20"/>
        </w:rPr>
        <w:sectPr w:rsidR="00E763EE" w:rsidSect="00AF356C">
          <w:headerReference w:type="default" r:id="rId8"/>
          <w:footerReference w:type="even" r:id="rId9"/>
          <w:footerReference w:type="default" r:id="rId10"/>
          <w:type w:val="continuous"/>
          <w:pgSz w:w="11906" w:h="16838" w:code="9"/>
          <w:pgMar w:top="720" w:right="720" w:bottom="720" w:left="720" w:header="737" w:footer="680" w:gutter="0"/>
          <w:cols w:space="708"/>
          <w:docGrid w:linePitch="360"/>
        </w:sectPr>
      </w:pPr>
    </w:p>
    <w:p w14:paraId="2AEE6F18" w14:textId="40A206FD" w:rsidR="00604E2B" w:rsidRDefault="00604E2B" w:rsidP="00604E2B">
      <w:pPr>
        <w:rPr>
          <w:rFonts w:ascii="Arial" w:hAnsi="Arial" w:cs="Arial"/>
          <w:sz w:val="20"/>
          <w:szCs w:val="20"/>
        </w:rPr>
      </w:pPr>
    </w:p>
    <w:tbl>
      <w:tblPr>
        <w:tblStyle w:val="TableGrid"/>
        <w:tblW w:w="0" w:type="auto"/>
        <w:tblBorders>
          <w:top w:val="single" w:sz="4" w:space="0" w:color="00628C"/>
          <w:left w:val="single" w:sz="4" w:space="0" w:color="00628C"/>
          <w:bottom w:val="single" w:sz="4" w:space="0" w:color="00628C"/>
          <w:right w:val="single" w:sz="4" w:space="0" w:color="00628C"/>
          <w:insideH w:val="single" w:sz="4" w:space="0" w:color="00628C"/>
          <w:insideV w:val="single" w:sz="4" w:space="0" w:color="00628C"/>
        </w:tblBorders>
        <w:tblLook w:val="04A0" w:firstRow="1" w:lastRow="0" w:firstColumn="1" w:lastColumn="0" w:noHBand="0" w:noVBand="1"/>
      </w:tblPr>
      <w:tblGrid>
        <w:gridCol w:w="10716"/>
      </w:tblGrid>
      <w:tr w:rsidR="00E763EE" w14:paraId="28DD4BDC" w14:textId="77777777" w:rsidTr="00F02C22">
        <w:trPr>
          <w:trHeight w:val="851"/>
        </w:trPr>
        <w:tc>
          <w:tcPr>
            <w:tcW w:w="10716" w:type="dxa"/>
            <w:shd w:val="clear" w:color="auto" w:fill="00628C"/>
          </w:tcPr>
          <w:p w14:paraId="3068359B" w14:textId="001B4547" w:rsidR="00E763EE" w:rsidRPr="00E763EE" w:rsidRDefault="00E763EE" w:rsidP="00604E2B">
            <w:pPr>
              <w:rPr>
                <w:rFonts w:ascii="Arial" w:hAnsi="Arial" w:cs="Arial"/>
                <w:color w:val="FFFFFF" w:themeColor="background1"/>
                <w:sz w:val="36"/>
                <w:szCs w:val="36"/>
              </w:rPr>
            </w:pPr>
            <w:r w:rsidRPr="00E763EE">
              <w:rPr>
                <w:rFonts w:ascii="Arial" w:hAnsi="Arial" w:cs="Arial"/>
                <w:color w:val="FFFFFF" w:themeColor="background1"/>
                <w:sz w:val="36"/>
                <w:szCs w:val="36"/>
              </w:rPr>
              <w:t>Overview</w:t>
            </w:r>
          </w:p>
        </w:tc>
      </w:tr>
    </w:tbl>
    <w:p w14:paraId="22F2F7BF" w14:textId="24CF3A70" w:rsidR="001B738B" w:rsidRDefault="001B738B" w:rsidP="00604E2B">
      <w:pPr>
        <w:rPr>
          <w:rFonts w:ascii="Arial" w:hAnsi="Arial" w:cs="Arial"/>
          <w:sz w:val="20"/>
          <w:szCs w:val="20"/>
        </w:rPr>
      </w:pPr>
      <w:r>
        <w:rPr>
          <w:rFonts w:ascii="Arial" w:hAnsi="Arial" w:cs="Arial"/>
          <w:noProof/>
          <w:color w:val="FFFFFF" w:themeColor="background1"/>
          <w:sz w:val="36"/>
          <w:szCs w:val="36"/>
          <w:lang w:eastAsia="en-GB"/>
        </w:rPr>
        <mc:AlternateContent>
          <mc:Choice Requires="wps">
            <w:drawing>
              <wp:anchor distT="0" distB="0" distL="114300" distR="114300" simplePos="0" relativeHeight="251656192" behindDoc="0" locked="0" layoutInCell="1" allowOverlap="1" wp14:anchorId="67EED0BA" wp14:editId="0270A024">
                <wp:simplePos x="0" y="0"/>
                <wp:positionH relativeFrom="column">
                  <wp:posOffset>-76200</wp:posOffset>
                </wp:positionH>
                <wp:positionV relativeFrom="paragraph">
                  <wp:posOffset>3174</wp:posOffset>
                </wp:positionV>
                <wp:extent cx="6797040" cy="120967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6797040" cy="1209675"/>
                        </a:xfrm>
                        <a:prstGeom prst="rect">
                          <a:avLst/>
                        </a:prstGeom>
                        <a:solidFill>
                          <a:schemeClr val="lt1"/>
                        </a:solidFill>
                        <a:ln w="6350">
                          <a:solidFill>
                            <a:srgbClr val="00628C"/>
                          </a:solidFill>
                        </a:ln>
                      </wps:spPr>
                      <wps:txbx>
                        <w:txbxContent>
                          <w:p w14:paraId="3875453E" w14:textId="77777777" w:rsidR="005D05B3" w:rsidRDefault="005D05B3" w:rsidP="005D05B3">
                            <w:pPr>
                              <w:rPr>
                                <w:rFonts w:ascii="Arial" w:hAnsi="Arial" w:cs="Arial"/>
                              </w:rPr>
                            </w:pPr>
                            <w:r>
                              <w:rPr>
                                <w:rFonts w:ascii="Arial" w:hAnsi="Arial" w:cs="Arial"/>
                              </w:rPr>
                              <w:t>Refining understanding of good lesson design, and being able to use resources well, is a crucial element in developing teaching for mastery.  Teachers in this Work Group will work together to plan exemplar lessons (drawing on new Mastery Professional Development materials produced by NCETM/Maths Hubs and other sources of mastery resources for the classroom including textbooks) and in so doing will improve lesson design across their school.  Work Groups will make use of the planning guidance developed by the project in 2017/18.</w:t>
                            </w:r>
                          </w:p>
                          <w:p w14:paraId="22D5E01F" w14:textId="49E02EEE" w:rsidR="00E763EE" w:rsidRPr="001B738B" w:rsidRDefault="00E763E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EED0BA" id="_x0000_t202" coordsize="21600,21600" o:spt="202" path="m,l,21600r21600,l21600,xe">
                <v:stroke joinstyle="miter"/>
                <v:path gradientshapeok="t" o:connecttype="rect"/>
              </v:shapetype>
              <v:shape id="Text Box 2" o:spid="_x0000_s1026" type="#_x0000_t202" style="position:absolute;margin-left:-6pt;margin-top:.25pt;width:535.2pt;height: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" fillcolor="white [3201]" strokecolor="#00628c" strokeweight=".5pt">
                <v:textbox>
                  <w:txbxContent>
                    <w:p w14:paraId="3875453E" w14:textId="77777777" w:rsidR="005D05B3" w:rsidRDefault="005D05B3" w:rsidP="005D05B3">
                      <w:pPr>
                        <w:rPr>
                          <w:rFonts w:ascii="Arial" w:hAnsi="Arial" w:cs="Arial"/>
                        </w:rPr>
                      </w:pPr>
                      <w:r>
                        <w:rPr>
                          <w:rFonts w:ascii="Arial" w:hAnsi="Arial" w:cs="Arial"/>
                        </w:rPr>
                        <w:t>Refining understanding of good lesson design, and being able to use resources well, is a crucial element in developing teaching for mastery.  Teachers in this Work Group will work together to plan exemplar lessons (drawing on new Mastery Professional Development materials produced by NCETM/Maths Hubs and other sources of mastery resources for the classroom including textbooks) and in so doing will improve lesson design across their school.  Work Groups will make use of the planning guidance developed by the project in 2017/18.</w:t>
                      </w:r>
                    </w:p>
                    <w:p w14:paraId="22D5E01F" w14:textId="49E02EEE" w:rsidR="00E763EE" w:rsidRPr="001B738B" w:rsidRDefault="00E763EE">
                      <w:pPr>
                        <w:rPr>
                          <w:rFonts w:ascii="Arial" w:hAnsi="Arial" w:cs="Arial"/>
                          <w:sz w:val="20"/>
                          <w:szCs w:val="20"/>
                        </w:rPr>
                      </w:pPr>
                    </w:p>
                  </w:txbxContent>
                </v:textbox>
              </v:shape>
            </w:pict>
          </mc:Fallback>
        </mc:AlternateContent>
      </w:r>
      <w:r>
        <w:rPr>
          <w:rFonts w:ascii="Arial" w:hAnsi="Arial" w:cs="Arial"/>
          <w:sz w:val="20"/>
          <w:szCs w:val="20"/>
        </w:rPr>
        <w:t>Text here</w:t>
      </w:r>
    </w:p>
    <w:p w14:paraId="799642A5" w14:textId="77777777" w:rsidR="001B738B" w:rsidRPr="001B738B" w:rsidRDefault="001B738B" w:rsidP="001B738B">
      <w:pPr>
        <w:rPr>
          <w:rFonts w:ascii="Arial" w:hAnsi="Arial" w:cs="Arial"/>
          <w:sz w:val="20"/>
          <w:szCs w:val="20"/>
        </w:rPr>
      </w:pPr>
    </w:p>
    <w:p w14:paraId="36055688" w14:textId="77777777" w:rsidR="001B738B" w:rsidRPr="001B738B" w:rsidRDefault="001B738B" w:rsidP="001B738B">
      <w:pPr>
        <w:rPr>
          <w:rFonts w:ascii="Arial" w:hAnsi="Arial" w:cs="Arial"/>
          <w:sz w:val="20"/>
          <w:szCs w:val="20"/>
        </w:rPr>
      </w:pPr>
    </w:p>
    <w:p w14:paraId="3D01A551" w14:textId="72AF1B94" w:rsidR="001B738B" w:rsidRDefault="001B738B" w:rsidP="001B738B">
      <w:pPr>
        <w:rPr>
          <w:rFonts w:ascii="Arial" w:hAnsi="Arial" w:cs="Arial"/>
          <w:sz w:val="20"/>
          <w:szCs w:val="20"/>
        </w:rPr>
      </w:pPr>
    </w:p>
    <w:p w14:paraId="665A7CEF" w14:textId="75B3E186" w:rsidR="00F02C22" w:rsidRDefault="002C24E7" w:rsidP="001B738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3120" behindDoc="0" locked="0" layoutInCell="1" allowOverlap="1" wp14:anchorId="43895307" wp14:editId="35BC2A3E">
                <wp:simplePos x="0" y="0"/>
                <wp:positionH relativeFrom="column">
                  <wp:posOffset>-76200</wp:posOffset>
                </wp:positionH>
                <wp:positionV relativeFrom="paragraph">
                  <wp:posOffset>118745</wp:posOffset>
                </wp:positionV>
                <wp:extent cx="6797040" cy="12192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797040" cy="1219200"/>
                        </a:xfrm>
                        <a:prstGeom prst="rect">
                          <a:avLst/>
                        </a:prstGeom>
                        <a:solidFill>
                          <a:schemeClr val="lt1"/>
                        </a:solidFill>
                        <a:ln w="6350">
                          <a:solidFill>
                            <a:srgbClr val="00628C"/>
                          </a:solidFill>
                        </a:ln>
                      </wps:spPr>
                      <wps:txb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78BF3A52" w14:textId="77777777" w:rsidR="002C24E7" w:rsidRDefault="002C24E7" w:rsidP="002C24E7">
                            <w:pPr>
                              <w:spacing w:after="120"/>
                            </w:pPr>
                            <w:r>
                              <w:rPr>
                                <w:rFonts w:ascii="Arial" w:hAnsi="Arial" w:cs="Arial"/>
                              </w:rPr>
                              <w:t xml:space="preserve">Schools that have made a significant commitment to teaching for mastery in their curriculum planning are invited to nominate two teachers for the Work Group.  One of these should be in a middle or senior leadership role (ideally the Maths Lead) with experience and expertise in teaching for mastery.  It will also be suitable for schools that have taken up textbook match funding and are looking for support with good use of the new resources.  </w:t>
                            </w:r>
                            <w:r>
                              <w:rPr>
                                <w:rFonts w:ascii="Arial" w:hAnsi="Arial" w:cs="Arial"/>
                                <w:sz w:val="20"/>
                                <w:szCs w:val="20"/>
                              </w:rPr>
                              <w:t xml:space="preserve">  </w:t>
                            </w:r>
                          </w:p>
                          <w:p w14:paraId="6C1BAF87" w14:textId="48E79EAD" w:rsidR="00F02C22" w:rsidRPr="00F02C22" w:rsidRDefault="00F02C22" w:rsidP="002C24E7">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895307" id="Text Box 1" o:spid="_x0000_s1027" type="#_x0000_t202" style="position:absolute;margin-left:-6pt;margin-top:9.35pt;width:535.2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" fillcolor="white [3201]" strokecolor="#00628c" strokeweight=".5pt">
                <v:textbo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78BF3A52" w14:textId="77777777" w:rsidR="002C24E7" w:rsidRDefault="002C24E7" w:rsidP="002C24E7">
                      <w:pPr>
                        <w:spacing w:after="120"/>
                      </w:pPr>
                      <w:r>
                        <w:rPr>
                          <w:rFonts w:ascii="Arial" w:hAnsi="Arial" w:cs="Arial"/>
                        </w:rPr>
                        <w:t xml:space="preserve">Schools that have made a significant commitment to teaching for mastery in their curriculum planning are invited to nominate two teachers for the Work Group.  One of these should be in a middle or senior leadership role (ideally the Maths Lead) with experience and expertise in teaching for mastery.  It will also be suitable for schools that have taken up textbook match funding and are looking for support with </w:t>
                      </w:r>
                      <w:proofErr w:type="gramStart"/>
                      <w:r>
                        <w:rPr>
                          <w:rFonts w:ascii="Arial" w:hAnsi="Arial" w:cs="Arial"/>
                        </w:rPr>
                        <w:t>good use</w:t>
                      </w:r>
                      <w:proofErr w:type="gramEnd"/>
                      <w:r>
                        <w:rPr>
                          <w:rFonts w:ascii="Arial" w:hAnsi="Arial" w:cs="Arial"/>
                        </w:rPr>
                        <w:t xml:space="preserve"> of the new resources.  </w:t>
                      </w:r>
                      <w:r>
                        <w:rPr>
                          <w:rFonts w:ascii="Arial" w:hAnsi="Arial" w:cs="Arial"/>
                          <w:sz w:val="20"/>
                          <w:szCs w:val="20"/>
                        </w:rPr>
                        <w:t xml:space="preserve">  </w:t>
                      </w:r>
                    </w:p>
                    <w:p w14:paraId="6C1BAF87" w14:textId="48E79EAD" w:rsidR="00F02C22" w:rsidRPr="00F02C22" w:rsidRDefault="00F02C22" w:rsidP="002C24E7">
                      <w:pPr>
                        <w:spacing w:after="0"/>
                        <w:rPr>
                          <w:rFonts w:ascii="Arial" w:hAnsi="Arial" w:cs="Arial"/>
                          <w:sz w:val="20"/>
                          <w:szCs w:val="20"/>
                        </w:rPr>
                      </w:pPr>
                    </w:p>
                  </w:txbxContent>
                </v:textbox>
              </v:shape>
            </w:pict>
          </mc:Fallback>
        </mc:AlternateContent>
      </w:r>
    </w:p>
    <w:p w14:paraId="5DF20A53" w14:textId="77777777" w:rsidR="00F02C22" w:rsidRPr="00F02C22" w:rsidRDefault="00F02C22" w:rsidP="00F02C22">
      <w:pPr>
        <w:rPr>
          <w:rFonts w:ascii="Arial" w:hAnsi="Arial" w:cs="Arial"/>
          <w:sz w:val="20"/>
          <w:szCs w:val="20"/>
        </w:rPr>
      </w:pPr>
    </w:p>
    <w:p w14:paraId="2105A588" w14:textId="77777777" w:rsidR="00F02C22" w:rsidRPr="00F02C22" w:rsidRDefault="00F02C22" w:rsidP="00F02C22">
      <w:pPr>
        <w:rPr>
          <w:rFonts w:ascii="Arial" w:hAnsi="Arial" w:cs="Arial"/>
          <w:sz w:val="20"/>
          <w:szCs w:val="20"/>
        </w:rPr>
      </w:pPr>
    </w:p>
    <w:p w14:paraId="13A6B28D" w14:textId="77777777" w:rsidR="00F02C22" w:rsidRPr="00F02C22" w:rsidRDefault="00F02C22" w:rsidP="00F02C22">
      <w:pPr>
        <w:rPr>
          <w:rFonts w:ascii="Arial" w:hAnsi="Arial" w:cs="Arial"/>
          <w:sz w:val="20"/>
          <w:szCs w:val="20"/>
        </w:rPr>
      </w:pPr>
    </w:p>
    <w:p w14:paraId="4A325F51" w14:textId="10DFC359" w:rsidR="00F02C22" w:rsidRPr="00F02C22" w:rsidRDefault="002C24E7"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29262A4E" wp14:editId="0EAD69F7">
                <wp:simplePos x="0" y="0"/>
                <wp:positionH relativeFrom="column">
                  <wp:posOffset>-76200</wp:posOffset>
                </wp:positionH>
                <wp:positionV relativeFrom="paragraph">
                  <wp:posOffset>224790</wp:posOffset>
                </wp:positionV>
                <wp:extent cx="6797040" cy="11049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6797040" cy="1104900"/>
                        </a:xfrm>
                        <a:prstGeom prst="rect">
                          <a:avLst/>
                        </a:prstGeom>
                        <a:solidFill>
                          <a:sysClr val="window" lastClr="FFFFFF"/>
                        </a:solidFill>
                        <a:ln w="6350">
                          <a:solidFill>
                            <a:srgbClr val="00628C"/>
                          </a:solidFill>
                        </a:ln>
                      </wps:spPr>
                      <wps:txbx>
                        <w:txbxContent>
                          <w:p w14:paraId="0FEF7779" w14:textId="377DC70B"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4F374D">
                              <w:rPr>
                                <w:rFonts w:ascii="Arial" w:hAnsi="Arial" w:cs="Arial"/>
                                <w:b/>
                                <w:color w:val="00628C"/>
                                <w:sz w:val="24"/>
                                <w:szCs w:val="24"/>
                              </w:rPr>
                              <w:t>?</w:t>
                            </w:r>
                          </w:p>
                          <w:p w14:paraId="4235F62C" w14:textId="77777777" w:rsidR="00096B5C" w:rsidRPr="0015287A" w:rsidRDefault="00096B5C" w:rsidP="00096B5C">
                            <w:pPr>
                              <w:spacing w:after="0"/>
                              <w:rPr>
                                <w:rFonts w:ascii="Arial" w:hAnsi="Arial" w:cs="Arial"/>
                              </w:rPr>
                            </w:pPr>
                            <w:r w:rsidRPr="0015287A">
                              <w:rPr>
                                <w:rFonts w:ascii="Arial" w:hAnsi="Arial" w:cs="Arial"/>
                              </w:rPr>
                              <w:t xml:space="preserve">One day per term meeting with all the other schools in your Work Group.  </w:t>
                            </w:r>
                          </w:p>
                          <w:p w14:paraId="2B31DEE3" w14:textId="77777777" w:rsidR="00096B5C" w:rsidRPr="0015287A" w:rsidRDefault="00096B5C" w:rsidP="00096B5C">
                            <w:pPr>
                              <w:spacing w:after="0"/>
                              <w:rPr>
                                <w:rFonts w:ascii="Arial" w:hAnsi="Arial" w:cs="Arial"/>
                              </w:rPr>
                            </w:pPr>
                            <w:proofErr w:type="gramStart"/>
                            <w:r w:rsidRPr="0015287A">
                              <w:rPr>
                                <w:rFonts w:ascii="Arial" w:hAnsi="Arial" w:cs="Arial"/>
                              </w:rPr>
                              <w:t>One further day per term, meeting with the two teachers from another school in the Work Group to enable joint planning and observation of each other’s lessons.</w:t>
                            </w:r>
                            <w:proofErr w:type="gramEnd"/>
                            <w:r w:rsidRPr="0015287A">
                              <w:rPr>
                                <w:rFonts w:ascii="Arial" w:hAnsi="Arial" w:cs="Arial"/>
                              </w:rPr>
                              <w:t xml:space="preserve"> </w:t>
                            </w:r>
                            <w:proofErr w:type="gramStart"/>
                            <w:r w:rsidRPr="0015287A">
                              <w:rPr>
                                <w:rFonts w:ascii="Arial" w:hAnsi="Arial" w:cs="Arial"/>
                              </w:rPr>
                              <w:t>with</w:t>
                            </w:r>
                            <w:proofErr w:type="gramEnd"/>
                            <w:r w:rsidRPr="0015287A">
                              <w:rPr>
                                <w:rFonts w:ascii="Arial" w:hAnsi="Arial" w:cs="Arial"/>
                              </w:rPr>
                              <w:t xml:space="preserve"> a focus particularly on the small steps required in teaching for mastery.</w:t>
                            </w:r>
                          </w:p>
                          <w:p w14:paraId="70C729C2" w14:textId="024C3FBD" w:rsidR="00F02C22" w:rsidRPr="00F02C22" w:rsidRDefault="00F02C22" w:rsidP="00096B5C">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262A4E" id="Text Box 3" o:spid="_x0000_s1028" type="#_x0000_t202" style="position:absolute;margin-left:-6pt;margin-top:17.7pt;width:535.2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" fillcolor="window" strokecolor="#00628c" strokeweight=".5pt">
                <v:textbox>
                  <w:txbxContent>
                    <w:p w14:paraId="0FEF7779" w14:textId="377DC70B"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4F374D">
                        <w:rPr>
                          <w:rFonts w:ascii="Arial" w:hAnsi="Arial" w:cs="Arial"/>
                          <w:b/>
                          <w:color w:val="00628C"/>
                          <w:sz w:val="24"/>
                          <w:szCs w:val="24"/>
                        </w:rPr>
                        <w:t>?</w:t>
                      </w:r>
                    </w:p>
                    <w:p w14:paraId="4235F62C" w14:textId="77777777" w:rsidR="00096B5C" w:rsidRPr="0015287A" w:rsidRDefault="00096B5C" w:rsidP="00096B5C">
                      <w:pPr>
                        <w:spacing w:after="0"/>
                        <w:rPr>
                          <w:rFonts w:ascii="Arial" w:hAnsi="Arial" w:cs="Arial"/>
                        </w:rPr>
                      </w:pPr>
                      <w:r w:rsidRPr="0015287A">
                        <w:rPr>
                          <w:rFonts w:ascii="Arial" w:hAnsi="Arial" w:cs="Arial"/>
                        </w:rPr>
                        <w:t xml:space="preserve">One day per term meeting with all the other schools in your Work Group.  </w:t>
                      </w:r>
                    </w:p>
                    <w:p w14:paraId="2B31DEE3" w14:textId="77777777" w:rsidR="00096B5C" w:rsidRPr="0015287A" w:rsidRDefault="00096B5C" w:rsidP="00096B5C">
                      <w:pPr>
                        <w:spacing w:after="0"/>
                        <w:rPr>
                          <w:rFonts w:ascii="Arial" w:hAnsi="Arial" w:cs="Arial"/>
                        </w:rPr>
                      </w:pPr>
                      <w:r w:rsidRPr="0015287A">
                        <w:rPr>
                          <w:rFonts w:ascii="Arial" w:hAnsi="Arial" w:cs="Arial"/>
                        </w:rPr>
                        <w:t>One further day per term, meeting with the two teachers from another school in the Work Group to enable joint planning and observation of each other’s lessons. with a focus particularly on the small steps required in teaching for mastery.</w:t>
                      </w:r>
                    </w:p>
                    <w:p w14:paraId="70C729C2" w14:textId="024C3FBD" w:rsidR="00F02C22" w:rsidRPr="00F02C22" w:rsidRDefault="00F02C22" w:rsidP="00096B5C">
                      <w:pPr>
                        <w:spacing w:after="0"/>
                        <w:rPr>
                          <w:rFonts w:ascii="Arial" w:hAnsi="Arial" w:cs="Arial"/>
                          <w:sz w:val="20"/>
                          <w:szCs w:val="20"/>
                        </w:rPr>
                      </w:pPr>
                    </w:p>
                  </w:txbxContent>
                </v:textbox>
              </v:shape>
            </w:pict>
          </mc:Fallback>
        </mc:AlternateContent>
      </w:r>
    </w:p>
    <w:p w14:paraId="7E81DEAD" w14:textId="77777777" w:rsidR="00F02C22" w:rsidRPr="00F02C22" w:rsidRDefault="00F02C22" w:rsidP="00F02C22">
      <w:pPr>
        <w:rPr>
          <w:rFonts w:ascii="Arial" w:hAnsi="Arial" w:cs="Arial"/>
          <w:sz w:val="20"/>
          <w:szCs w:val="20"/>
        </w:rPr>
      </w:pPr>
    </w:p>
    <w:p w14:paraId="183254F8" w14:textId="77777777" w:rsidR="00F02C22" w:rsidRPr="00F02C22" w:rsidRDefault="00F02C22" w:rsidP="00F02C22">
      <w:pPr>
        <w:rPr>
          <w:rFonts w:ascii="Arial" w:hAnsi="Arial" w:cs="Arial"/>
          <w:sz w:val="20"/>
          <w:szCs w:val="20"/>
        </w:rPr>
      </w:pPr>
    </w:p>
    <w:p w14:paraId="1F794F4F" w14:textId="5DF273ED" w:rsidR="00F02C22" w:rsidRDefault="00F02C22" w:rsidP="00F02C22">
      <w:pPr>
        <w:rPr>
          <w:rFonts w:ascii="Arial" w:hAnsi="Arial" w:cs="Arial"/>
          <w:sz w:val="20"/>
          <w:szCs w:val="20"/>
        </w:rPr>
      </w:pPr>
    </w:p>
    <w:p w14:paraId="39563007" w14:textId="6EFA7B4D" w:rsidR="00F02C22" w:rsidRDefault="00F02C22" w:rsidP="00F02C22">
      <w:pPr>
        <w:rPr>
          <w:rFonts w:ascii="Arial" w:hAnsi="Arial" w:cs="Arial"/>
          <w:sz w:val="20"/>
          <w:szCs w:val="20"/>
        </w:rPr>
      </w:pPr>
    </w:p>
    <w:p w14:paraId="7381F520" w14:textId="1A592CF7" w:rsidR="00721893" w:rsidRDefault="00096B5C"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11DB40EA" wp14:editId="2DC6E041">
                <wp:simplePos x="0" y="0"/>
                <wp:positionH relativeFrom="column">
                  <wp:posOffset>-76200</wp:posOffset>
                </wp:positionH>
                <wp:positionV relativeFrom="paragraph">
                  <wp:posOffset>112395</wp:posOffset>
                </wp:positionV>
                <wp:extent cx="6808470" cy="51435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6808470" cy="514350"/>
                        </a:xfrm>
                        <a:prstGeom prst="rect">
                          <a:avLst/>
                        </a:prstGeom>
                        <a:solidFill>
                          <a:srgbClr val="00628C"/>
                        </a:solidFill>
                        <a:ln w="6350">
                          <a:solidFill>
                            <a:srgbClr val="00628C"/>
                          </a:solidFill>
                        </a:ln>
                      </wps:spPr>
                      <wps:txb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DB40EA" id="Text Box 11" o:spid="_x0000_s1029" type="#_x0000_t202" style="position:absolute;margin-left:-6pt;margin-top:8.85pt;width:536.1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" fillcolor="#00628c" strokecolor="#00628c" strokeweight=".5pt">
                <v:textbo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v:textbox>
              </v:shape>
            </w:pict>
          </mc:Fallback>
        </mc:AlternateContent>
      </w:r>
    </w:p>
    <w:p w14:paraId="1612D3B0" w14:textId="28F82A30" w:rsidR="00721893" w:rsidRPr="00721893" w:rsidRDefault="00096B5C"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144" behindDoc="0" locked="0" layoutInCell="1" allowOverlap="1" wp14:anchorId="76A1064C" wp14:editId="4195E7F1">
                <wp:simplePos x="0" y="0"/>
                <wp:positionH relativeFrom="column">
                  <wp:posOffset>-74930</wp:posOffset>
                </wp:positionH>
                <wp:positionV relativeFrom="paragraph">
                  <wp:posOffset>328295</wp:posOffset>
                </wp:positionV>
                <wp:extent cx="6808470" cy="192405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808470" cy="1924050"/>
                        </a:xfrm>
                        <a:prstGeom prst="rect">
                          <a:avLst/>
                        </a:prstGeom>
                        <a:solidFill>
                          <a:schemeClr val="lt1"/>
                        </a:solidFill>
                        <a:ln w="6350">
                          <a:solidFill>
                            <a:srgbClr val="00628C"/>
                          </a:solidFill>
                        </a:ln>
                      </wps:spPr>
                      <wps:txbx>
                        <w:txbxContent>
                          <w:p w14:paraId="7AD728F3" w14:textId="77777777" w:rsidR="000417FE" w:rsidRPr="0015287A" w:rsidRDefault="000417FE" w:rsidP="000417FE">
                            <w:pPr>
                              <w:rPr>
                                <w:rFonts w:ascii="Arial" w:hAnsi="Arial" w:cs="Arial"/>
                              </w:rPr>
                            </w:pPr>
                            <w:r w:rsidRPr="0015287A">
                              <w:rPr>
                                <w:rFonts w:ascii="Arial" w:hAnsi="Arial" w:cs="Arial"/>
                              </w:rPr>
                              <w:t xml:space="preserve">Participants should gain a deep understanding of the elements of effective lesson design and how the big ideas of mastery influence this, particularly with regard to small steps of learning.  They will be able to make good decisions about what to include or leave out, and when to supplement the materials with their own. </w:t>
                            </w:r>
                          </w:p>
                          <w:p w14:paraId="2B4AE405" w14:textId="77777777" w:rsidR="000417FE" w:rsidRPr="0015287A" w:rsidRDefault="000417FE" w:rsidP="000417FE">
                            <w:pPr>
                              <w:rPr>
                                <w:rFonts w:ascii="Arial" w:hAnsi="Arial" w:cs="Arial"/>
                              </w:rPr>
                            </w:pPr>
                            <w:r w:rsidRPr="0015287A">
                              <w:rPr>
                                <w:rFonts w:ascii="Arial" w:hAnsi="Arial" w:cs="Arial"/>
                              </w:rPr>
                              <w:t xml:space="preserve">Teachers are expected to share their learning with others teaching maths in their school, and that this will influence the whole school’s maths lesson planning.  </w:t>
                            </w:r>
                          </w:p>
                          <w:p w14:paraId="731A6376" w14:textId="77777777" w:rsidR="000417FE" w:rsidRPr="0015287A" w:rsidRDefault="000417FE" w:rsidP="000417FE">
                            <w:pPr>
                              <w:rPr>
                                <w:rFonts w:ascii="Arial" w:hAnsi="Arial" w:cs="Arial"/>
                              </w:rPr>
                            </w:pPr>
                            <w:r w:rsidRPr="0015287A">
                              <w:rPr>
                                <w:rFonts w:ascii="Arial" w:hAnsi="Arial" w:cs="Arial"/>
                              </w:rPr>
                              <w:t xml:space="preserve">Impact of small steps lesson planning and learning will be seen by progress shown in children’s books. </w:t>
                            </w:r>
                          </w:p>
                          <w:p w14:paraId="1A1A174F" w14:textId="38A3B157" w:rsidR="00721893" w:rsidRPr="00721893" w:rsidRDefault="0072189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A1064C" id="Text Box 4" o:spid="_x0000_s1030" type="#_x0000_t202" style="position:absolute;margin-left:-5.9pt;margin-top:25.85pt;width:536.1pt;height: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" fillcolor="white [3201]" strokecolor="#00628c" strokeweight=".5pt">
                <v:textbox>
                  <w:txbxContent>
                    <w:p w14:paraId="7AD728F3" w14:textId="77777777" w:rsidR="000417FE" w:rsidRPr="0015287A" w:rsidRDefault="000417FE" w:rsidP="000417FE">
                      <w:pPr>
                        <w:rPr>
                          <w:rFonts w:ascii="Arial" w:hAnsi="Arial" w:cs="Arial"/>
                        </w:rPr>
                      </w:pPr>
                      <w:r w:rsidRPr="0015287A">
                        <w:rPr>
                          <w:rFonts w:ascii="Arial" w:hAnsi="Arial" w:cs="Arial"/>
                        </w:rPr>
                        <w:t xml:space="preserve">Participants should gain a deep understanding of the elements of effective lesson design and how the </w:t>
                      </w:r>
                      <w:proofErr w:type="gramStart"/>
                      <w:r w:rsidRPr="0015287A">
                        <w:rPr>
                          <w:rFonts w:ascii="Arial" w:hAnsi="Arial" w:cs="Arial"/>
                        </w:rPr>
                        <w:t>big ideas</w:t>
                      </w:r>
                      <w:proofErr w:type="gramEnd"/>
                      <w:r w:rsidRPr="0015287A">
                        <w:rPr>
                          <w:rFonts w:ascii="Arial" w:hAnsi="Arial" w:cs="Arial"/>
                        </w:rPr>
                        <w:t xml:space="preserve"> of mastery influence this, particularly with regard to small steps of learning.  They will be able to make good decisions about what to include or leave out, and when to supplement the materials with their own. </w:t>
                      </w:r>
                    </w:p>
                    <w:p w14:paraId="2B4AE405" w14:textId="77777777" w:rsidR="000417FE" w:rsidRPr="0015287A" w:rsidRDefault="000417FE" w:rsidP="000417FE">
                      <w:pPr>
                        <w:rPr>
                          <w:rFonts w:ascii="Arial" w:hAnsi="Arial" w:cs="Arial"/>
                        </w:rPr>
                      </w:pPr>
                      <w:r w:rsidRPr="0015287A">
                        <w:rPr>
                          <w:rFonts w:ascii="Arial" w:hAnsi="Arial" w:cs="Arial"/>
                        </w:rPr>
                        <w:t xml:space="preserve">Teachers are expected to share their learning with others teaching maths in their school, and that this will influence the whole school’s maths lesson planning.  </w:t>
                      </w:r>
                    </w:p>
                    <w:p w14:paraId="731A6376" w14:textId="77777777" w:rsidR="000417FE" w:rsidRPr="0015287A" w:rsidRDefault="000417FE" w:rsidP="000417FE">
                      <w:pPr>
                        <w:rPr>
                          <w:rFonts w:ascii="Arial" w:hAnsi="Arial" w:cs="Arial"/>
                        </w:rPr>
                      </w:pPr>
                      <w:r w:rsidRPr="0015287A">
                        <w:rPr>
                          <w:rFonts w:ascii="Arial" w:hAnsi="Arial" w:cs="Arial"/>
                        </w:rPr>
                        <w:t xml:space="preserve">Impact of small steps lesson planning and learning will be seen by progress shown in children’s books. </w:t>
                      </w:r>
                    </w:p>
                    <w:p w14:paraId="1A1A174F" w14:textId="38A3B157" w:rsidR="00721893" w:rsidRPr="00721893" w:rsidRDefault="00721893">
                      <w:pPr>
                        <w:rPr>
                          <w:rFonts w:ascii="Arial" w:hAnsi="Arial" w:cs="Arial"/>
                          <w:sz w:val="20"/>
                          <w:szCs w:val="20"/>
                        </w:rPr>
                      </w:pPr>
                    </w:p>
                  </w:txbxContent>
                </v:textbox>
              </v:shape>
            </w:pict>
          </mc:Fallback>
        </mc:AlternateContent>
      </w:r>
    </w:p>
    <w:p w14:paraId="6F588787" w14:textId="77777777" w:rsidR="00721893" w:rsidRPr="00721893" w:rsidRDefault="00721893" w:rsidP="00721893">
      <w:pPr>
        <w:rPr>
          <w:rFonts w:ascii="Arial" w:hAnsi="Arial" w:cs="Arial"/>
          <w:sz w:val="20"/>
          <w:szCs w:val="20"/>
        </w:rPr>
      </w:pPr>
    </w:p>
    <w:p w14:paraId="6365CFAB" w14:textId="77777777" w:rsidR="00721893" w:rsidRPr="00721893" w:rsidRDefault="00721893" w:rsidP="00721893">
      <w:pPr>
        <w:rPr>
          <w:rFonts w:ascii="Arial" w:hAnsi="Arial" w:cs="Arial"/>
          <w:sz w:val="20"/>
          <w:szCs w:val="20"/>
        </w:rPr>
      </w:pPr>
    </w:p>
    <w:p w14:paraId="595C0C0E" w14:textId="77777777" w:rsidR="00721893" w:rsidRPr="00721893" w:rsidRDefault="00721893" w:rsidP="00721893">
      <w:pPr>
        <w:rPr>
          <w:rFonts w:ascii="Arial" w:hAnsi="Arial" w:cs="Arial"/>
          <w:sz w:val="20"/>
          <w:szCs w:val="20"/>
        </w:rPr>
      </w:pPr>
    </w:p>
    <w:p w14:paraId="07BF0F7D" w14:textId="3B4768C7" w:rsidR="00721893" w:rsidRDefault="00721893" w:rsidP="00721893">
      <w:pPr>
        <w:rPr>
          <w:rFonts w:ascii="Arial" w:hAnsi="Arial" w:cs="Arial"/>
          <w:sz w:val="20"/>
          <w:szCs w:val="20"/>
        </w:rPr>
      </w:pPr>
    </w:p>
    <w:p w14:paraId="312F577E" w14:textId="77777777" w:rsidR="00721893" w:rsidRDefault="00721893" w:rsidP="00721893">
      <w:pPr>
        <w:rPr>
          <w:rFonts w:ascii="Arial" w:hAnsi="Arial" w:cs="Arial"/>
          <w:sz w:val="20"/>
          <w:szCs w:val="20"/>
        </w:rPr>
        <w:sectPr w:rsidR="00721893" w:rsidSect="00E763EE">
          <w:type w:val="continuous"/>
          <w:pgSz w:w="11906" w:h="16838" w:code="9"/>
          <w:pgMar w:top="720" w:right="566" w:bottom="720" w:left="720" w:header="737" w:footer="680" w:gutter="0"/>
          <w:cols w:space="708"/>
          <w:docGrid w:linePitch="360"/>
        </w:sectPr>
      </w:pPr>
    </w:p>
    <w:p w14:paraId="3D8B5F27" w14:textId="3442767F" w:rsidR="00721893" w:rsidRDefault="00721893" w:rsidP="00721893">
      <w:pPr>
        <w:rPr>
          <w:rFonts w:ascii="Arial" w:hAnsi="Arial" w:cs="Arial"/>
          <w:sz w:val="20"/>
          <w:szCs w:val="20"/>
        </w:rPr>
      </w:pPr>
      <w:r>
        <w:rPr>
          <w:noProof/>
          <w:lang w:eastAsia="en-GB"/>
        </w:rPr>
        <w:lastRenderedPageBreak/>
        <mc:AlternateContent>
          <mc:Choice Requires="wps">
            <w:drawing>
              <wp:anchor distT="0" distB="0" distL="114300" distR="114300" simplePos="0" relativeHeight="251652096" behindDoc="0" locked="0" layoutInCell="1" allowOverlap="1" wp14:anchorId="1EB9BFF7" wp14:editId="17CB711D">
                <wp:simplePos x="0" y="0"/>
                <wp:positionH relativeFrom="column">
                  <wp:posOffset>-104775</wp:posOffset>
                </wp:positionH>
                <wp:positionV relativeFrom="paragraph">
                  <wp:posOffset>-219075</wp:posOffset>
                </wp:positionV>
                <wp:extent cx="6797040" cy="581025"/>
                <wp:effectExtent l="0" t="0" r="3810" b="9525"/>
                <wp:wrapNone/>
                <wp:docPr id="19" name="Text Box 19"/>
                <wp:cNvGraphicFramePr/>
                <a:graphic xmlns:a="http://schemas.openxmlformats.org/drawingml/2006/main">
                  <a:graphicData uri="http://schemas.microsoft.com/office/word/2010/wordprocessingShape">
                    <wps:wsp>
                      <wps:cNvSpPr txBox="1"/>
                      <wps:spPr>
                        <a:xfrm>
                          <a:off x="0" y="0"/>
                          <a:ext cx="6797040" cy="581025"/>
                        </a:xfrm>
                        <a:prstGeom prst="rect">
                          <a:avLst/>
                        </a:prstGeom>
                        <a:solidFill>
                          <a:srgbClr val="00628C"/>
                        </a:solidFill>
                        <a:ln w="6350">
                          <a:noFill/>
                        </a:ln>
                      </wps:spPr>
                      <wps:txbx>
                        <w:txbxContent>
                          <w:p w14:paraId="1E3F0FEF" w14:textId="5A30A3A2" w:rsidR="00721893" w:rsidRPr="00BB7D53" w:rsidRDefault="00BB7D53" w:rsidP="00721893">
                            <w:pPr>
                              <w:rPr>
                                <w:rFonts w:ascii="Arial" w:hAnsi="Arial" w:cs="Arial"/>
                                <w:b/>
                                <w:color w:val="FFFFFF" w:themeColor="background1"/>
                                <w:sz w:val="28"/>
                                <w:szCs w:val="28"/>
                              </w:rPr>
                            </w:pPr>
                            <w:r w:rsidRPr="00BB7D53">
                              <w:rPr>
                                <w:rFonts w:ascii="Arial" w:hAnsi="Arial" w:cs="Arial"/>
                                <w:b/>
                                <w:color w:val="FFFFFF" w:themeColor="background1"/>
                                <w:sz w:val="28"/>
                                <w:szCs w:val="28"/>
                              </w:rPr>
                              <w:t>Lesson Design</w:t>
                            </w:r>
                          </w:p>
                          <w:p w14:paraId="7453126C" w14:textId="77777777" w:rsidR="00721893" w:rsidRDefault="00721893" w:rsidP="00721893">
                            <w:pPr>
                              <w:rPr>
                                <w:rFonts w:ascii="Arial" w:hAnsi="Arial" w:cs="Arial"/>
                                <w:color w:val="FFFFFF" w:themeColor="background1"/>
                                <w:sz w:val="36"/>
                                <w:szCs w:val="36"/>
                              </w:rPr>
                            </w:pPr>
                          </w:p>
                          <w:p w14:paraId="31F6A7D4" w14:textId="77777777" w:rsidR="00721893" w:rsidRDefault="00721893" w:rsidP="00721893">
                            <w:pPr>
                              <w:rPr>
                                <w:rFonts w:ascii="Arial" w:hAnsi="Arial" w:cs="Arial"/>
                                <w:color w:val="FFFFFF" w:themeColor="background1"/>
                                <w:sz w:val="28"/>
                                <w:szCs w:val="28"/>
                              </w:rPr>
                            </w:pPr>
                          </w:p>
                          <w:p w14:paraId="5E914DC0" w14:textId="77777777" w:rsidR="00721893" w:rsidRDefault="00721893" w:rsidP="00721893">
                            <w:pPr>
                              <w:rPr>
                                <w:rFonts w:ascii="Arial" w:hAnsi="Arial" w:cs="Arial"/>
                                <w:color w:val="FFFFFF" w:themeColor="background1"/>
                                <w:sz w:val="28"/>
                                <w:szCs w:val="28"/>
                              </w:rPr>
                            </w:pPr>
                          </w:p>
                          <w:p w14:paraId="0760A182" w14:textId="77777777" w:rsidR="00721893" w:rsidRDefault="00721893" w:rsidP="00721893">
                            <w:pPr>
                              <w:rPr>
                                <w:rFonts w:ascii="Arial" w:hAnsi="Arial" w:cs="Arial"/>
                                <w:color w:val="FFFFFF" w:themeColor="background1"/>
                                <w:sz w:val="28"/>
                                <w:szCs w:val="28"/>
                              </w:rPr>
                            </w:pPr>
                          </w:p>
                          <w:p w14:paraId="2120BB24" w14:textId="77777777" w:rsidR="00721893" w:rsidRPr="00DD441F" w:rsidRDefault="00721893" w:rsidP="00721893">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B9BFF7" id="Text Box 19" o:spid="_x0000_s1031" type="#_x0000_t202" style="position:absolute;margin-left:-8.25pt;margin-top:-17.25pt;width:535.2pt;height:4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" fillcolor="#00628c" stroked="f" strokeweight=".5pt">
                <v:textbox>
                  <w:txbxContent>
                    <w:p w14:paraId="1E3F0FEF" w14:textId="5A30A3A2" w:rsidR="00721893" w:rsidRPr="00BB7D53" w:rsidRDefault="00BB7D53" w:rsidP="00721893">
                      <w:pPr>
                        <w:rPr>
                          <w:rFonts w:ascii="Arial" w:hAnsi="Arial" w:cs="Arial"/>
                          <w:b/>
                          <w:color w:val="FFFFFF" w:themeColor="background1"/>
                          <w:sz w:val="28"/>
                          <w:szCs w:val="28"/>
                        </w:rPr>
                      </w:pPr>
                      <w:bookmarkStart w:id="1" w:name="_GoBack"/>
                      <w:r w:rsidRPr="00BB7D53">
                        <w:rPr>
                          <w:rFonts w:ascii="Arial" w:hAnsi="Arial" w:cs="Arial"/>
                          <w:b/>
                          <w:color w:val="FFFFFF" w:themeColor="background1"/>
                          <w:sz w:val="28"/>
                          <w:szCs w:val="28"/>
                        </w:rPr>
                        <w:t>Lesson Design</w:t>
                      </w:r>
                    </w:p>
                    <w:bookmarkEnd w:id="1"/>
                    <w:p w14:paraId="7453126C" w14:textId="77777777" w:rsidR="00721893" w:rsidRDefault="00721893" w:rsidP="00721893">
                      <w:pPr>
                        <w:rPr>
                          <w:rFonts w:ascii="Arial" w:hAnsi="Arial" w:cs="Arial"/>
                          <w:color w:val="FFFFFF" w:themeColor="background1"/>
                          <w:sz w:val="36"/>
                          <w:szCs w:val="36"/>
                        </w:rPr>
                      </w:pPr>
                    </w:p>
                    <w:p w14:paraId="31F6A7D4" w14:textId="77777777" w:rsidR="00721893" w:rsidRDefault="00721893" w:rsidP="00721893">
                      <w:pPr>
                        <w:rPr>
                          <w:rFonts w:ascii="Arial" w:hAnsi="Arial" w:cs="Arial"/>
                          <w:color w:val="FFFFFF" w:themeColor="background1"/>
                          <w:sz w:val="28"/>
                          <w:szCs w:val="28"/>
                        </w:rPr>
                      </w:pPr>
                    </w:p>
                    <w:p w14:paraId="5E914DC0" w14:textId="77777777" w:rsidR="00721893" w:rsidRDefault="00721893" w:rsidP="00721893">
                      <w:pPr>
                        <w:rPr>
                          <w:rFonts w:ascii="Arial" w:hAnsi="Arial" w:cs="Arial"/>
                          <w:color w:val="FFFFFF" w:themeColor="background1"/>
                          <w:sz w:val="28"/>
                          <w:szCs w:val="28"/>
                        </w:rPr>
                      </w:pPr>
                    </w:p>
                    <w:p w14:paraId="0760A182" w14:textId="77777777" w:rsidR="00721893" w:rsidRDefault="00721893" w:rsidP="00721893">
                      <w:pPr>
                        <w:rPr>
                          <w:rFonts w:ascii="Arial" w:hAnsi="Arial" w:cs="Arial"/>
                          <w:color w:val="FFFFFF" w:themeColor="background1"/>
                          <w:sz w:val="28"/>
                          <w:szCs w:val="28"/>
                        </w:rPr>
                      </w:pPr>
                    </w:p>
                    <w:p w14:paraId="2120BB24" w14:textId="77777777" w:rsidR="00721893" w:rsidRPr="00DD441F" w:rsidRDefault="00721893" w:rsidP="00721893">
                      <w:pPr>
                        <w:rPr>
                          <w:rFonts w:ascii="Arial" w:hAnsi="Arial" w:cs="Arial"/>
                          <w:color w:val="FFFFFF" w:themeColor="background1"/>
                          <w:sz w:val="28"/>
                          <w:szCs w:val="28"/>
                        </w:rPr>
                      </w:pPr>
                    </w:p>
                  </w:txbxContent>
                </v:textbox>
              </v:shape>
            </w:pict>
          </mc:Fallback>
        </mc:AlternateContent>
      </w:r>
    </w:p>
    <w:p w14:paraId="74C8B6AF" w14:textId="310A3ED2" w:rsidR="00721893" w:rsidRDefault="00721893"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14:anchorId="17223C05" wp14:editId="72BF2E96">
                <wp:simplePos x="0" y="0"/>
                <wp:positionH relativeFrom="column">
                  <wp:posOffset>-104775</wp:posOffset>
                </wp:positionH>
                <wp:positionV relativeFrom="paragraph">
                  <wp:posOffset>295910</wp:posOffset>
                </wp:positionV>
                <wp:extent cx="6797040" cy="21717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6797040" cy="2171700"/>
                        </a:xfrm>
                        <a:prstGeom prst="rect">
                          <a:avLst/>
                        </a:prstGeom>
                        <a:solidFill>
                          <a:sysClr val="window" lastClr="FFFFFF"/>
                        </a:solidFill>
                        <a:ln w="6350">
                          <a:solidFill>
                            <a:srgbClr val="00628C"/>
                          </a:solidFill>
                        </a:ln>
                      </wps:spPr>
                      <wps:txb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1464F077" w14:textId="77777777" w:rsidR="0085715B" w:rsidRPr="00DA100D" w:rsidRDefault="0085715B" w:rsidP="0085715B">
                            <w:pPr>
                              <w:spacing w:after="160" w:line="259" w:lineRule="auto"/>
                              <w:rPr>
                                <w:rFonts w:ascii="Arial" w:hAnsi="Arial" w:cs="Arial"/>
                              </w:rPr>
                            </w:pPr>
                            <w:r w:rsidRPr="00DA100D">
                              <w:rPr>
                                <w:rFonts w:ascii="Arial" w:hAnsi="Arial" w:cs="Arial"/>
                              </w:rPr>
                              <w:t>The Maths Hubs network, across England, works on national projects by running local collaborative Work Groups of teachers around national maths education priority areas. One such priority</w:t>
                            </w:r>
                            <w:r w:rsidRPr="00DA100D">
                              <w:rPr>
                                <w:rFonts w:cs="Arial"/>
                              </w:rPr>
                              <w:t xml:space="preserve"> </w:t>
                            </w:r>
                            <w:r w:rsidRPr="00DA100D">
                              <w:rPr>
                                <w:rFonts w:ascii="Arial" w:hAnsi="Arial" w:cs="Arial"/>
                              </w:rPr>
                              <w:t xml:space="preserve">is to embed maths teaching for mastery across primary schools.  Significant national funding has been committed to resourcing this development with textbooks and the NCETM </w:t>
                            </w:r>
                            <w:r>
                              <w:rPr>
                                <w:rFonts w:ascii="Arial" w:hAnsi="Arial" w:cs="Arial"/>
                              </w:rPr>
                              <w:t xml:space="preserve">professional </w:t>
                            </w:r>
                            <w:r w:rsidRPr="00DA100D">
                              <w:rPr>
                                <w:rFonts w:ascii="Arial" w:hAnsi="Arial" w:cs="Arial"/>
                              </w:rPr>
                              <w:t xml:space="preserve">development materials. This national project exists to support effective use of these emergent teaching for mastery resources in lesson planning. It builds on the work of the 2017/18 project using planning guidance developed by this project.                </w:t>
                            </w:r>
                          </w:p>
                          <w:p w14:paraId="7F69D1CE" w14:textId="77777777" w:rsidR="0085715B" w:rsidRPr="00DA100D" w:rsidRDefault="0085715B" w:rsidP="0085715B">
                            <w:pPr>
                              <w:spacing w:after="160" w:line="259" w:lineRule="auto"/>
                              <w:rPr>
                                <w:rFonts w:ascii="Arial" w:hAnsi="Arial" w:cs="Arial"/>
                              </w:rPr>
                            </w:pPr>
                            <w:r w:rsidRPr="00DA100D">
                              <w:rPr>
                                <w:rFonts w:ascii="Arial" w:hAnsi="Arial" w:cs="Arial"/>
                              </w:rPr>
                              <w:t xml:space="preserve">Work Groups use a common evaluation process, which collectively provides a body of evidence on the project’s outcomes. So, your participation in this Work Group will contribute to your own professional learning, and that of your school colleagues, as well as contributing to the improvement of maths education at a national level. </w:t>
                            </w:r>
                            <w:r w:rsidRPr="00DA100D">
                              <w:t xml:space="preserve"> </w:t>
                            </w:r>
                          </w:p>
                          <w:p w14:paraId="7BEE01C5" w14:textId="1851C7A6" w:rsidR="00721893" w:rsidRPr="00F02C22" w:rsidRDefault="00721893" w:rsidP="0085715B">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223C05" id="Text Box 5" o:spid="_x0000_s1032" type="#_x0000_t202" style="position:absolute;margin-left:-8.25pt;margin-top:23.3pt;width:535.2pt;height:1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" fillcolor="window" strokecolor="#00628c" strokeweight=".5pt">
                <v:textbo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1464F077" w14:textId="77777777" w:rsidR="0085715B" w:rsidRPr="00DA100D" w:rsidRDefault="0085715B" w:rsidP="0085715B">
                      <w:pPr>
                        <w:spacing w:after="160" w:line="259" w:lineRule="auto"/>
                        <w:rPr>
                          <w:rFonts w:ascii="Arial" w:hAnsi="Arial" w:cs="Arial"/>
                        </w:rPr>
                      </w:pPr>
                      <w:r w:rsidRPr="00DA100D">
                        <w:rPr>
                          <w:rFonts w:ascii="Arial" w:hAnsi="Arial" w:cs="Arial"/>
                        </w:rPr>
                        <w:t>The Maths Hubs network, across England, works on national projects by running local collaborative Work Groups of teachers around national maths education priority areas. One such priority</w:t>
                      </w:r>
                      <w:r w:rsidRPr="00DA100D">
                        <w:rPr>
                          <w:rFonts w:cs="Arial"/>
                        </w:rPr>
                        <w:t xml:space="preserve"> </w:t>
                      </w:r>
                      <w:r w:rsidRPr="00DA100D">
                        <w:rPr>
                          <w:rFonts w:ascii="Arial" w:hAnsi="Arial" w:cs="Arial"/>
                        </w:rPr>
                        <w:t xml:space="preserve">is to embed maths teaching for mastery across primary schools.  Significant national funding has been committed to resourcing this development with textbooks and the NCETM </w:t>
                      </w:r>
                      <w:r>
                        <w:rPr>
                          <w:rFonts w:ascii="Arial" w:hAnsi="Arial" w:cs="Arial"/>
                        </w:rPr>
                        <w:t xml:space="preserve">professional </w:t>
                      </w:r>
                      <w:r w:rsidRPr="00DA100D">
                        <w:rPr>
                          <w:rFonts w:ascii="Arial" w:hAnsi="Arial" w:cs="Arial"/>
                        </w:rPr>
                        <w:t xml:space="preserve">development materials. This national project exists to support effective use of these emergent teaching for mastery resources in lesson planning. It builds on the work of the 2017/18 project using planning guidance developed by this project.                </w:t>
                      </w:r>
                    </w:p>
                    <w:p w14:paraId="7F69D1CE" w14:textId="77777777" w:rsidR="0085715B" w:rsidRPr="00DA100D" w:rsidRDefault="0085715B" w:rsidP="0085715B">
                      <w:pPr>
                        <w:spacing w:after="160" w:line="259" w:lineRule="auto"/>
                        <w:rPr>
                          <w:rFonts w:ascii="Arial" w:hAnsi="Arial" w:cs="Arial"/>
                        </w:rPr>
                      </w:pPr>
                      <w:r w:rsidRPr="00DA100D">
                        <w:rPr>
                          <w:rFonts w:ascii="Arial" w:hAnsi="Arial" w:cs="Arial"/>
                        </w:rPr>
                        <w:t xml:space="preserve">Work Groups use a common evaluation process, which collectively provides a body of evidence on the project’s outcomes. So, your participation in this Work Group will contribute to your own professional learning, and that of your school colleagues, as well as contributing to the improvement of maths education at a national level. </w:t>
                      </w:r>
                      <w:r w:rsidRPr="00DA100D">
                        <w:t xml:space="preserve"> </w:t>
                      </w:r>
                    </w:p>
                    <w:p w14:paraId="7BEE01C5" w14:textId="1851C7A6" w:rsidR="00721893" w:rsidRPr="00F02C22" w:rsidRDefault="00721893" w:rsidP="0085715B">
                      <w:pPr>
                        <w:spacing w:after="0"/>
                        <w:rPr>
                          <w:rFonts w:ascii="Arial" w:hAnsi="Arial" w:cs="Arial"/>
                          <w:sz w:val="20"/>
                          <w:szCs w:val="20"/>
                        </w:rPr>
                      </w:pPr>
                    </w:p>
                  </w:txbxContent>
                </v:textbox>
              </v:shape>
            </w:pict>
          </mc:Fallback>
        </mc:AlternateContent>
      </w:r>
    </w:p>
    <w:p w14:paraId="72E23E33" w14:textId="34C48CEF" w:rsidR="00E763EE" w:rsidRPr="00721893" w:rsidRDefault="001D4A5B"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3CFFB5DC" wp14:editId="0215144D">
                <wp:simplePos x="0" y="0"/>
                <wp:positionH relativeFrom="column">
                  <wp:posOffset>-104775</wp:posOffset>
                </wp:positionH>
                <wp:positionV relativeFrom="paragraph">
                  <wp:posOffset>4553584</wp:posOffset>
                </wp:positionV>
                <wp:extent cx="6797040" cy="1266825"/>
                <wp:effectExtent l="0" t="0" r="22860" b="28575"/>
                <wp:wrapNone/>
                <wp:docPr id="8" name="Text Box 8"/>
                <wp:cNvGraphicFramePr/>
                <a:graphic xmlns:a="http://schemas.openxmlformats.org/drawingml/2006/main">
                  <a:graphicData uri="http://schemas.microsoft.com/office/word/2010/wordprocessingShape">
                    <wps:wsp>
                      <wps:cNvSpPr txBox="1"/>
                      <wps:spPr>
                        <a:xfrm>
                          <a:off x="0" y="0"/>
                          <a:ext cx="6797040" cy="1266825"/>
                        </a:xfrm>
                        <a:prstGeom prst="rect">
                          <a:avLst/>
                        </a:prstGeom>
                        <a:solidFill>
                          <a:sysClr val="window" lastClr="FFFFFF"/>
                        </a:solidFill>
                        <a:ln w="6350">
                          <a:solidFill>
                            <a:srgbClr val="00628C"/>
                          </a:solidFill>
                        </a:ln>
                      </wps:spPr>
                      <wps:txb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006EFC6F" w14:textId="77777777" w:rsidR="006E6196" w:rsidRDefault="006E6196" w:rsidP="006E6196">
                            <w:pPr>
                              <w:spacing w:after="0"/>
                              <w:rPr>
                                <w:rFonts w:ascii="Arial" w:hAnsi="Arial" w:cs="Arial"/>
                              </w:rPr>
                            </w:pPr>
                            <w:r>
                              <w:rPr>
                                <w:rFonts w:ascii="Arial" w:hAnsi="Arial" w:cs="Arial"/>
                              </w:rPr>
                              <w:t>There is no charge for teachers and schools to take part in this Work Group. All costs are met by Maths Hub funds.</w:t>
                            </w:r>
                          </w:p>
                          <w:p w14:paraId="3CD6CD6C" w14:textId="77777777" w:rsidR="006E6196" w:rsidRPr="00F02C22" w:rsidRDefault="006E6196" w:rsidP="006E6196">
                            <w:pPr>
                              <w:spacing w:after="0"/>
                              <w:rPr>
                                <w:rFonts w:ascii="Arial" w:hAnsi="Arial" w:cs="Arial"/>
                                <w:sz w:val="20"/>
                                <w:szCs w:val="20"/>
                              </w:rPr>
                            </w:pPr>
                          </w:p>
                          <w:p w14:paraId="37818B96" w14:textId="70762B7B" w:rsidR="00721893" w:rsidRPr="00F02C22" w:rsidRDefault="00721893" w:rsidP="006E6196">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FFB5DC" id="Text Box 8" o:spid="_x0000_s1033" type="#_x0000_t202" style="position:absolute;margin-left:-8.25pt;margin-top:358.55pt;width:535.2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" fillcolor="window" strokecolor="#00628c" strokeweight=".5pt">
                <v:textbo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006EFC6F" w14:textId="77777777" w:rsidR="006E6196" w:rsidRDefault="006E6196" w:rsidP="006E6196">
                      <w:pPr>
                        <w:spacing w:after="0"/>
                        <w:rPr>
                          <w:rFonts w:ascii="Arial" w:hAnsi="Arial" w:cs="Arial"/>
                        </w:rPr>
                      </w:pPr>
                      <w:r>
                        <w:rPr>
                          <w:rFonts w:ascii="Arial" w:hAnsi="Arial" w:cs="Arial"/>
                        </w:rPr>
                        <w:t>There is no charge for teachers and schools to take part in this Work Group. All costs are met by Maths Hub funds.</w:t>
                      </w:r>
                    </w:p>
                    <w:p w14:paraId="3CD6CD6C" w14:textId="77777777" w:rsidR="006E6196" w:rsidRPr="00F02C22" w:rsidRDefault="006E6196" w:rsidP="006E6196">
                      <w:pPr>
                        <w:spacing w:after="0"/>
                        <w:rPr>
                          <w:rFonts w:ascii="Arial" w:hAnsi="Arial" w:cs="Arial"/>
                          <w:sz w:val="20"/>
                          <w:szCs w:val="20"/>
                        </w:rPr>
                      </w:pPr>
                    </w:p>
                    <w:p w14:paraId="37818B96" w14:textId="70762B7B" w:rsidR="00721893" w:rsidRPr="00F02C22" w:rsidRDefault="00721893" w:rsidP="006E6196">
                      <w:pPr>
                        <w:spacing w:after="0"/>
                        <w:rPr>
                          <w:rFonts w:ascii="Arial" w:hAnsi="Arial" w:cs="Arial"/>
                          <w:sz w:val="20"/>
                          <w:szCs w:val="20"/>
                        </w:rPr>
                      </w:pP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0F2BA204" wp14:editId="7DB86DD1">
                <wp:simplePos x="0" y="0"/>
                <wp:positionH relativeFrom="column">
                  <wp:posOffset>-104775</wp:posOffset>
                </wp:positionH>
                <wp:positionV relativeFrom="paragraph">
                  <wp:posOffset>2324734</wp:posOffset>
                </wp:positionV>
                <wp:extent cx="6797040" cy="1971675"/>
                <wp:effectExtent l="0" t="0" r="22860" b="28575"/>
                <wp:wrapNone/>
                <wp:docPr id="6" name="Text Box 6"/>
                <wp:cNvGraphicFramePr/>
                <a:graphic xmlns:a="http://schemas.openxmlformats.org/drawingml/2006/main">
                  <a:graphicData uri="http://schemas.microsoft.com/office/word/2010/wordprocessingShape">
                    <wps:wsp>
                      <wps:cNvSpPr txBox="1"/>
                      <wps:spPr>
                        <a:xfrm>
                          <a:off x="0" y="0"/>
                          <a:ext cx="6797040" cy="1971675"/>
                        </a:xfrm>
                        <a:prstGeom prst="rect">
                          <a:avLst/>
                        </a:prstGeom>
                        <a:solidFill>
                          <a:sysClr val="window" lastClr="FFFFFF"/>
                        </a:solidFill>
                        <a:ln w="6350">
                          <a:solidFill>
                            <a:srgbClr val="00628C"/>
                          </a:solidFill>
                        </a:ln>
                      </wps:spPr>
                      <wps:txb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0AC88BFA" w14:textId="77777777" w:rsidR="00626FEC" w:rsidRDefault="00626FEC" w:rsidP="00626FEC">
                            <w:pPr>
                              <w:spacing w:after="0"/>
                              <w:rPr>
                                <w:rFonts w:ascii="Arial" w:hAnsi="Arial" w:cs="Arial"/>
                              </w:rPr>
                            </w:pPr>
                            <w:r>
                              <w:rPr>
                                <w:rFonts w:ascii="Arial" w:hAnsi="Arial" w:cs="Arial"/>
                              </w:rPr>
                              <w:t xml:space="preserve">Participants will be expected to attend all workshops.  Each pair of colleagues from a school will work with a pair from another school to design, deliver, observe and evaluate lessons as well as discussing progress and actions with the Work Group Lead. Participants will be expected to offer their feedback on the Mastery Professional Development Materials as well as the lessons that they collaboratively design.  </w:t>
                            </w:r>
                          </w:p>
                          <w:p w14:paraId="4AAE9E48" w14:textId="77777777" w:rsidR="00626FEC" w:rsidRDefault="00626FEC" w:rsidP="00626FEC">
                            <w:pPr>
                              <w:spacing w:after="0"/>
                              <w:rPr>
                                <w:rFonts w:ascii="Arial" w:hAnsi="Arial" w:cs="Arial"/>
                              </w:rPr>
                            </w:pPr>
                          </w:p>
                          <w:p w14:paraId="27FB0D4B" w14:textId="77777777" w:rsidR="00626FEC" w:rsidRDefault="00626FEC" w:rsidP="00626FEC">
                            <w:pPr>
                              <w:spacing w:after="0"/>
                              <w:rPr>
                                <w:rFonts w:ascii="Arial" w:hAnsi="Arial" w:cs="Arial"/>
                              </w:rPr>
                            </w:pPr>
                            <w:r>
                              <w:rPr>
                                <w:rFonts w:ascii="Arial" w:hAnsi="Arial" w:cs="Arial"/>
                              </w:rPr>
                              <w:t>Schools will be expected to release two participants for the days required and to support them in providing time for collaborative work with the in-school and partner school colleagues.  It is expected that participating schools will be committed to embedding teaching for mastery in their curriculum and will be able to benefit from the participation of their teachers in this Work Group.</w:t>
                            </w:r>
                          </w:p>
                          <w:p w14:paraId="6539C79E" w14:textId="77777777" w:rsidR="00626FEC" w:rsidRPr="00F02C22" w:rsidRDefault="00626FEC" w:rsidP="00626FEC">
                            <w:pPr>
                              <w:spacing w:after="0"/>
                              <w:rPr>
                                <w:rFonts w:ascii="Arial" w:hAnsi="Arial" w:cs="Arial"/>
                                <w:sz w:val="20"/>
                                <w:szCs w:val="20"/>
                              </w:rPr>
                            </w:pPr>
                          </w:p>
                          <w:p w14:paraId="53026DF3" w14:textId="55111111" w:rsidR="00721893" w:rsidRPr="00F02C22" w:rsidRDefault="00721893" w:rsidP="00626FEC">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2BA204" id="Text Box 6" o:spid="_x0000_s1034" type="#_x0000_t202" style="position:absolute;margin-left:-8.25pt;margin-top:183.05pt;width:535.2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" fillcolor="window" strokecolor="#00628c" strokeweight=".5pt">
                <v:textbo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0AC88BFA" w14:textId="77777777" w:rsidR="00626FEC" w:rsidRDefault="00626FEC" w:rsidP="00626FEC">
                      <w:pPr>
                        <w:spacing w:after="0"/>
                        <w:rPr>
                          <w:rFonts w:ascii="Arial" w:hAnsi="Arial" w:cs="Arial"/>
                        </w:rPr>
                      </w:pPr>
                      <w:r>
                        <w:rPr>
                          <w:rFonts w:ascii="Arial" w:hAnsi="Arial" w:cs="Arial"/>
                        </w:rPr>
                        <w:t xml:space="preserve">Participants will be expected to attend all workshops.  Each pair of colleagues from a school will work with a pair from another school to design, deliver, observe and evaluate lessons as well as discussing progress and actions with the Work Group Lead. Participants will be expected to offer their feedback on the Mastery Professional Development Materials as well as the lessons that they collaboratively design.  </w:t>
                      </w:r>
                    </w:p>
                    <w:p w14:paraId="4AAE9E48" w14:textId="77777777" w:rsidR="00626FEC" w:rsidRDefault="00626FEC" w:rsidP="00626FEC">
                      <w:pPr>
                        <w:spacing w:after="0"/>
                        <w:rPr>
                          <w:rFonts w:ascii="Arial" w:hAnsi="Arial" w:cs="Arial"/>
                        </w:rPr>
                      </w:pPr>
                    </w:p>
                    <w:p w14:paraId="27FB0D4B" w14:textId="77777777" w:rsidR="00626FEC" w:rsidRDefault="00626FEC" w:rsidP="00626FEC">
                      <w:pPr>
                        <w:spacing w:after="0"/>
                        <w:rPr>
                          <w:rFonts w:ascii="Arial" w:hAnsi="Arial" w:cs="Arial"/>
                        </w:rPr>
                      </w:pPr>
                      <w:r>
                        <w:rPr>
                          <w:rFonts w:ascii="Arial" w:hAnsi="Arial" w:cs="Arial"/>
                        </w:rPr>
                        <w:t>Schools will be expected to release two participants for the days required and to support them in providing time for collaborative work with the in-school and partner school colleagues.  It is expected that participating schools will be committed to embedding teaching for mastery in their curriculum and will be able to benefit from the participation of their teachers in this Work Group.</w:t>
                      </w:r>
                    </w:p>
                    <w:p w14:paraId="6539C79E" w14:textId="77777777" w:rsidR="00626FEC" w:rsidRPr="00F02C22" w:rsidRDefault="00626FEC" w:rsidP="00626FEC">
                      <w:pPr>
                        <w:spacing w:after="0"/>
                        <w:rPr>
                          <w:rFonts w:ascii="Arial" w:hAnsi="Arial" w:cs="Arial"/>
                          <w:sz w:val="20"/>
                          <w:szCs w:val="20"/>
                        </w:rPr>
                      </w:pPr>
                    </w:p>
                    <w:p w14:paraId="53026DF3" w14:textId="55111111" w:rsidR="00721893" w:rsidRPr="00F02C22" w:rsidRDefault="00721893" w:rsidP="00626FEC">
                      <w:pPr>
                        <w:spacing w:after="0"/>
                        <w:rPr>
                          <w:rFonts w:ascii="Arial" w:hAnsi="Arial" w:cs="Arial"/>
                          <w:sz w:val="20"/>
                          <w:szCs w:val="20"/>
                        </w:rPr>
                      </w:pPr>
                    </w:p>
                  </w:txbxContent>
                </v:textbox>
              </v:shape>
            </w:pict>
          </mc:Fallback>
        </mc:AlternateContent>
      </w:r>
      <w:r w:rsidR="00721893">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7A41CC24" wp14:editId="2759D7D5">
                <wp:simplePos x="0" y="0"/>
                <wp:positionH relativeFrom="column">
                  <wp:posOffset>-104775</wp:posOffset>
                </wp:positionH>
                <wp:positionV relativeFrom="paragraph">
                  <wp:posOffset>6058535</wp:posOffset>
                </wp:positionV>
                <wp:extent cx="6797040" cy="1076325"/>
                <wp:effectExtent l="0" t="0" r="22860" b="28575"/>
                <wp:wrapNone/>
                <wp:docPr id="9" name="Text Box 9"/>
                <wp:cNvGraphicFramePr/>
                <a:graphic xmlns:a="http://schemas.openxmlformats.org/drawingml/2006/main">
                  <a:graphicData uri="http://schemas.microsoft.com/office/word/2010/wordprocessingShape">
                    <wps:wsp>
                      <wps:cNvSpPr txBox="1"/>
                      <wps:spPr>
                        <a:xfrm>
                          <a:off x="0" y="0"/>
                          <a:ext cx="6797040" cy="1076325"/>
                        </a:xfrm>
                        <a:prstGeom prst="rect">
                          <a:avLst/>
                        </a:prstGeom>
                        <a:solidFill>
                          <a:sysClr val="window" lastClr="FFFFFF"/>
                        </a:solidFill>
                        <a:ln w="6350">
                          <a:solidFill>
                            <a:srgbClr val="00628C"/>
                          </a:solidFill>
                        </a:ln>
                      </wps:spPr>
                      <wps:txbx>
                        <w:txbxContent>
                          <w:p w14:paraId="017FE5E7" w14:textId="524F3266"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 xml:space="preserve">Work </w:t>
                            </w:r>
                            <w:proofErr w:type="gramStart"/>
                            <w:r w:rsidR="001D4A5B">
                              <w:rPr>
                                <w:rFonts w:ascii="Arial" w:hAnsi="Arial" w:cs="Arial"/>
                                <w:b/>
                                <w:color w:val="00628C"/>
                                <w:sz w:val="24"/>
                                <w:szCs w:val="24"/>
                              </w:rPr>
                              <w:t>Group</w:t>
                            </w:r>
                            <w:proofErr w:type="gramEnd"/>
                          </w:p>
                          <w:p w14:paraId="6E715CB5" w14:textId="2E98A12E" w:rsidR="009814CE" w:rsidRPr="00365519" w:rsidRDefault="00365519" w:rsidP="009814CE">
                            <w:pPr>
                              <w:spacing w:after="0"/>
                              <w:rPr>
                                <w:rFonts w:ascii="Arial" w:hAnsi="Arial" w:cs="Arial"/>
                              </w:rPr>
                            </w:pPr>
                            <w:r>
                              <w:rPr>
                                <w:rFonts w:ascii="Arial" w:hAnsi="Arial" w:cs="Arial"/>
                              </w:rPr>
                              <w:t>This Work Group will be led by Hazel Howa</w:t>
                            </w:r>
                            <w:bookmarkStart w:id="0" w:name="_GoBack"/>
                            <w:bookmarkEnd w:id="0"/>
                            <w:r>
                              <w:rPr>
                                <w:rFonts w:ascii="Arial" w:hAnsi="Arial" w:cs="Arial"/>
                              </w:rPr>
                              <w:t xml:space="preserve">t and Bethany </w:t>
                            </w:r>
                            <w:proofErr w:type="spellStart"/>
                            <w:r>
                              <w:rPr>
                                <w:rFonts w:ascii="Arial" w:hAnsi="Arial" w:cs="Arial"/>
                              </w:rPr>
                              <w:t>Prottey</w:t>
                            </w:r>
                            <w:proofErr w:type="spellEnd"/>
                          </w:p>
                          <w:p w14:paraId="0DFE88AA" w14:textId="77777777" w:rsidR="009814CE" w:rsidRPr="00F02C22" w:rsidRDefault="009814CE" w:rsidP="009814CE">
                            <w:pPr>
                              <w:spacing w:after="0"/>
                              <w:rPr>
                                <w:rFonts w:ascii="Arial" w:hAnsi="Arial" w:cs="Arial"/>
                                <w:sz w:val="20"/>
                                <w:szCs w:val="20"/>
                              </w:rPr>
                            </w:pPr>
                          </w:p>
                          <w:p w14:paraId="22A37CA0" w14:textId="54D0EF18" w:rsidR="00721893" w:rsidRPr="00F02C22" w:rsidRDefault="00721893" w:rsidP="009814CE">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8.25pt;margin-top:477.05pt;width:535.2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" fillcolor="window" strokecolor="#00628c" strokeweight=".5pt">
                <v:textbox>
                  <w:txbxContent>
                    <w:p w14:paraId="017FE5E7" w14:textId="524F3266"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 xml:space="preserve">Work </w:t>
                      </w:r>
                      <w:proofErr w:type="gramStart"/>
                      <w:r w:rsidR="001D4A5B">
                        <w:rPr>
                          <w:rFonts w:ascii="Arial" w:hAnsi="Arial" w:cs="Arial"/>
                          <w:b/>
                          <w:color w:val="00628C"/>
                          <w:sz w:val="24"/>
                          <w:szCs w:val="24"/>
                        </w:rPr>
                        <w:t>Group</w:t>
                      </w:r>
                      <w:proofErr w:type="gramEnd"/>
                    </w:p>
                    <w:p w14:paraId="6E715CB5" w14:textId="2E98A12E" w:rsidR="009814CE" w:rsidRPr="00365519" w:rsidRDefault="00365519" w:rsidP="009814CE">
                      <w:pPr>
                        <w:spacing w:after="0"/>
                        <w:rPr>
                          <w:rFonts w:ascii="Arial" w:hAnsi="Arial" w:cs="Arial"/>
                        </w:rPr>
                      </w:pPr>
                      <w:r>
                        <w:rPr>
                          <w:rFonts w:ascii="Arial" w:hAnsi="Arial" w:cs="Arial"/>
                        </w:rPr>
                        <w:t>This Work Group will be led by Hazel Howa</w:t>
                      </w:r>
                      <w:bookmarkStart w:id="1" w:name="_GoBack"/>
                      <w:bookmarkEnd w:id="1"/>
                      <w:r>
                        <w:rPr>
                          <w:rFonts w:ascii="Arial" w:hAnsi="Arial" w:cs="Arial"/>
                        </w:rPr>
                        <w:t xml:space="preserve">t and Bethany </w:t>
                      </w:r>
                      <w:proofErr w:type="spellStart"/>
                      <w:r>
                        <w:rPr>
                          <w:rFonts w:ascii="Arial" w:hAnsi="Arial" w:cs="Arial"/>
                        </w:rPr>
                        <w:t>Prottey</w:t>
                      </w:r>
                      <w:proofErr w:type="spellEnd"/>
                    </w:p>
                    <w:p w14:paraId="0DFE88AA" w14:textId="77777777" w:rsidR="009814CE" w:rsidRPr="00F02C22" w:rsidRDefault="009814CE" w:rsidP="009814CE">
                      <w:pPr>
                        <w:spacing w:after="0"/>
                        <w:rPr>
                          <w:rFonts w:ascii="Arial" w:hAnsi="Arial" w:cs="Arial"/>
                          <w:sz w:val="20"/>
                          <w:szCs w:val="20"/>
                        </w:rPr>
                      </w:pPr>
                    </w:p>
                    <w:p w14:paraId="22A37CA0" w14:textId="54D0EF18" w:rsidR="00721893" w:rsidRPr="00F02C22" w:rsidRDefault="00721893" w:rsidP="009814CE">
                      <w:pPr>
                        <w:spacing w:after="0"/>
                        <w:rPr>
                          <w:rFonts w:ascii="Arial" w:hAnsi="Arial" w:cs="Arial"/>
                          <w:sz w:val="20"/>
                          <w:szCs w:val="20"/>
                        </w:rPr>
                      </w:pPr>
                    </w:p>
                  </w:txbxContent>
                </v:textbox>
              </v:shape>
            </w:pict>
          </mc:Fallback>
        </mc:AlternateContent>
      </w:r>
      <w:r w:rsidR="00721893">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309A89AE" wp14:editId="7FA10F43">
                <wp:simplePos x="0" y="0"/>
                <wp:positionH relativeFrom="column">
                  <wp:posOffset>-104775</wp:posOffset>
                </wp:positionH>
                <wp:positionV relativeFrom="paragraph">
                  <wp:posOffset>7401560</wp:posOffset>
                </wp:positionV>
                <wp:extent cx="6797040" cy="12192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6797040" cy="1219200"/>
                        </a:xfrm>
                        <a:prstGeom prst="rect">
                          <a:avLst/>
                        </a:prstGeom>
                        <a:solidFill>
                          <a:sysClr val="window" lastClr="FFFFFF"/>
                        </a:solidFill>
                        <a:ln w="6350">
                          <a:solidFill>
                            <a:srgbClr val="00628C"/>
                          </a:solidFill>
                        </a:ln>
                      </wps:spPr>
                      <wps:txbx>
                        <w:txbxContent>
                          <w:p w14:paraId="72C704EE" w14:textId="7D633EE4" w:rsidR="00721893" w:rsidRDefault="00721893" w:rsidP="00721893">
                            <w:pPr>
                              <w:spacing w:after="0"/>
                              <w:rPr>
                                <w:rFonts w:ascii="Arial" w:hAnsi="Arial" w:cs="Arial"/>
                                <w:b/>
                                <w:color w:val="00628C"/>
                                <w:sz w:val="24"/>
                                <w:szCs w:val="24"/>
                              </w:rPr>
                            </w:pPr>
                            <w:proofErr w:type="gramStart"/>
                            <w:r>
                              <w:rPr>
                                <w:rFonts w:ascii="Arial" w:hAnsi="Arial" w:cs="Arial"/>
                                <w:b/>
                                <w:color w:val="00628C"/>
                                <w:sz w:val="24"/>
                                <w:szCs w:val="24"/>
                              </w:rPr>
                              <w:t>If you’re interested, what next?</w:t>
                            </w:r>
                            <w:proofErr w:type="gramEnd"/>
                          </w:p>
                          <w:p w14:paraId="1A9E8A03" w14:textId="4F9E48A1" w:rsidR="00BB7D53" w:rsidRPr="00365519" w:rsidRDefault="00365519" w:rsidP="00BB7D53">
                            <w:pPr>
                              <w:spacing w:after="0"/>
                              <w:rPr>
                                <w:rFonts w:ascii="Arial" w:hAnsi="Arial" w:cs="Arial"/>
                              </w:rPr>
                            </w:pPr>
                            <w:r>
                              <w:rPr>
                                <w:rFonts w:ascii="Arial" w:hAnsi="Arial" w:cs="Arial"/>
                              </w:rPr>
                              <w:t xml:space="preserve">To register, please go to </w:t>
                            </w:r>
                            <w:hyperlink r:id="rId11" w:history="1">
                              <w:r w:rsidRPr="006A23E4">
                                <w:rPr>
                                  <w:rStyle w:val="Hyperlink"/>
                                  <w:rFonts w:ascii="Arial" w:hAnsi="Arial" w:cs="Arial"/>
                                </w:rPr>
                                <w:t>www.centralmathshub.com/lesson-design</w:t>
                              </w:r>
                            </w:hyperlink>
                            <w:r>
                              <w:rPr>
                                <w:rFonts w:ascii="Arial" w:hAnsi="Arial" w:cs="Arial"/>
                              </w:rPr>
                              <w:t xml:space="preserve"> </w:t>
                            </w:r>
                          </w:p>
                          <w:p w14:paraId="58151333" w14:textId="07170EC7" w:rsidR="00721893" w:rsidRPr="00F02C22" w:rsidRDefault="00721893" w:rsidP="00BB7D53">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8.25pt;margin-top:582.8pt;width:535.2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" fillcolor="window" strokecolor="#00628c" strokeweight=".5pt">
                <v:textbo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1A9E8A03" w14:textId="4F9E48A1" w:rsidR="00BB7D53" w:rsidRPr="00365519" w:rsidRDefault="00365519" w:rsidP="00BB7D53">
                      <w:pPr>
                        <w:spacing w:after="0"/>
                        <w:rPr>
                          <w:rFonts w:ascii="Arial" w:hAnsi="Arial" w:cs="Arial"/>
                        </w:rPr>
                      </w:pPr>
                      <w:r>
                        <w:rPr>
                          <w:rFonts w:ascii="Arial" w:hAnsi="Arial" w:cs="Arial"/>
                        </w:rPr>
                        <w:t xml:space="preserve">To register, please go to </w:t>
                      </w:r>
                      <w:hyperlink r:id="rId12" w:history="1">
                        <w:r w:rsidRPr="006A23E4">
                          <w:rPr>
                            <w:rStyle w:val="Hyperlink"/>
                            <w:rFonts w:ascii="Arial" w:hAnsi="Arial" w:cs="Arial"/>
                          </w:rPr>
                          <w:t>www.centralmathshub.com/lesson-design</w:t>
                        </w:r>
                      </w:hyperlink>
                      <w:r>
                        <w:rPr>
                          <w:rFonts w:ascii="Arial" w:hAnsi="Arial" w:cs="Arial"/>
                        </w:rPr>
                        <w:t xml:space="preserve"> </w:t>
                      </w:r>
                      <w:bookmarkStart w:id="1" w:name="_GoBack"/>
                      <w:bookmarkEnd w:id="1"/>
                    </w:p>
                    <w:p w14:paraId="58151333" w14:textId="07170EC7" w:rsidR="00721893" w:rsidRPr="00F02C22" w:rsidRDefault="00721893" w:rsidP="00BB7D53">
                      <w:pPr>
                        <w:spacing w:after="0"/>
                        <w:rPr>
                          <w:rFonts w:ascii="Arial" w:hAnsi="Arial" w:cs="Arial"/>
                          <w:sz w:val="20"/>
                          <w:szCs w:val="20"/>
                        </w:rPr>
                      </w:pPr>
                    </w:p>
                  </w:txbxContent>
                </v:textbox>
              </v:shape>
            </w:pict>
          </mc:Fallback>
        </mc:AlternateContent>
      </w:r>
    </w:p>
    <w:sectPr w:rsidR="00E763EE" w:rsidRPr="00721893" w:rsidSect="001D4A5B">
      <w:pgSz w:w="11906" w:h="16838" w:code="9"/>
      <w:pgMar w:top="720" w:right="566" w:bottom="720" w:left="720"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C8A26" w14:textId="77777777" w:rsidR="00B3686D" w:rsidRDefault="00B3686D" w:rsidP="005B22C2">
      <w:pPr>
        <w:spacing w:after="0" w:line="240" w:lineRule="auto"/>
      </w:pPr>
      <w:r>
        <w:separator/>
      </w:r>
    </w:p>
  </w:endnote>
  <w:endnote w:type="continuationSeparator" w:id="0">
    <w:p w14:paraId="45A84373" w14:textId="77777777" w:rsidR="00B3686D" w:rsidRDefault="00B3686D" w:rsidP="005B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4F0B" w14:textId="224452D9" w:rsidR="00F3750C" w:rsidRDefault="000E161E" w:rsidP="00F3750C">
    <w:pPr>
      <w:pStyle w:val="Footer"/>
      <w:rPr>
        <w:rFonts w:ascii="Arial" w:hAnsi="Arial" w:cs="Arial"/>
        <w:i/>
        <w:color w:val="005A8C"/>
        <w:sz w:val="20"/>
        <w:szCs w:val="20"/>
      </w:rPr>
    </w:pPr>
    <w:r>
      <w:rPr>
        <w:noProof/>
        <w:lang w:eastAsia="en-GB"/>
      </w:rPr>
      <w:drawing>
        <wp:anchor distT="0" distB="0" distL="114300" distR="114300" simplePos="0" relativeHeight="251696640" behindDoc="0" locked="0" layoutInCell="1" allowOverlap="1" wp14:anchorId="55A00CF5" wp14:editId="70598E0F">
          <wp:simplePos x="0" y="0"/>
          <wp:positionH relativeFrom="column">
            <wp:posOffset>57150</wp:posOffset>
          </wp:positionH>
          <wp:positionV relativeFrom="paragraph">
            <wp:posOffset>25400</wp:posOffset>
          </wp:positionV>
          <wp:extent cx="807085" cy="495300"/>
          <wp:effectExtent l="0" t="0" r="0" b="0"/>
          <wp:wrapSquare wrapText="bothSides"/>
          <wp:docPr id="16" name="Picture 1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r w:rsidR="00F3750C">
      <w:rPr>
        <w:noProof/>
        <w:lang w:eastAsia="en-GB"/>
      </w:rPr>
      <w:drawing>
        <wp:anchor distT="0" distB="0" distL="114300" distR="114300" simplePos="0" relativeHeight="251685376" behindDoc="1" locked="0" layoutInCell="1" allowOverlap="1" wp14:anchorId="2DF19934" wp14:editId="322B0096">
          <wp:simplePos x="0" y="0"/>
          <wp:positionH relativeFrom="column">
            <wp:posOffset>1057275</wp:posOffset>
          </wp:positionH>
          <wp:positionV relativeFrom="paragraph">
            <wp:posOffset>73025</wp:posOffset>
          </wp:positionV>
          <wp:extent cx="1303020" cy="485775"/>
          <wp:effectExtent l="0" t="0" r="0" b="9525"/>
          <wp:wrapTopAndBottom/>
          <wp:docPr id="17" name="Picture 17"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AE592D" w14:textId="6DB519F7" w:rsidR="00F3750C" w:rsidRPr="00F3750C" w:rsidRDefault="008D3FD6" w:rsidP="000E161E">
    <w:pPr>
      <w:pStyle w:val="Footer"/>
      <w:jc w:val="right"/>
      <w:rPr>
        <w:rFonts w:ascii="Arial" w:hAnsi="Arial" w:cs="Arial"/>
        <w:i/>
        <w:color w:val="005A8C"/>
        <w:sz w:val="20"/>
        <w:szCs w:val="20"/>
      </w:rPr>
    </w:pPr>
    <w:r>
      <w:rPr>
        <w:rFonts w:ascii="Arial" w:hAnsi="Arial" w:cs="Arial"/>
        <w:i/>
        <w:color w:val="005A8C"/>
        <w:sz w:val="20"/>
        <w:szCs w:val="20"/>
      </w:rPr>
      <w:t>Maths H</w:t>
    </w:r>
    <w:r w:rsidR="00F3750C">
      <w:rPr>
        <w:rFonts w:ascii="Arial" w:hAnsi="Arial" w:cs="Arial"/>
        <w:i/>
        <w:color w:val="005A8C"/>
        <w:sz w:val="20"/>
        <w:szCs w:val="20"/>
      </w:rPr>
      <w:t>ubs Projects and Work Groups 201</w:t>
    </w:r>
    <w:r w:rsidR="00A75CFF">
      <w:rPr>
        <w:rFonts w:ascii="Arial" w:hAnsi="Arial" w:cs="Arial"/>
        <w:i/>
        <w:color w:val="005A8C"/>
        <w:sz w:val="20"/>
        <w:szCs w:val="20"/>
      </w:rPr>
      <w:t>8</w:t>
    </w:r>
    <w:r w:rsidR="00F3750C">
      <w:rPr>
        <w:rFonts w:ascii="Arial" w:hAnsi="Arial" w:cs="Arial"/>
        <w:i/>
        <w:color w:val="005A8C"/>
        <w:sz w:val="20"/>
        <w:szCs w:val="20"/>
      </w:rPr>
      <w:t>-201</w:t>
    </w:r>
    <w:r w:rsidR="00A75CFF">
      <w:rPr>
        <w:rFonts w:ascii="Arial" w:hAnsi="Arial" w:cs="Arial"/>
        <w:i/>
        <w:color w:val="005A8C"/>
        <w:sz w:val="20"/>
        <w:szCs w:val="20"/>
      </w:rPr>
      <w:t>9</w:t>
    </w:r>
  </w:p>
  <w:p w14:paraId="4E1BFFFC" w14:textId="52DF04AA" w:rsidR="00F3750C" w:rsidRDefault="00F37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EC6AE" w14:textId="69E5673F" w:rsidR="00CF3900" w:rsidRPr="00F3750C" w:rsidRDefault="00F3750C" w:rsidP="00F3750C">
    <w:pPr>
      <w:pStyle w:val="Footer"/>
      <w:jc w:val="right"/>
      <w:rPr>
        <w:rFonts w:ascii="Arial" w:hAnsi="Arial" w:cs="Arial"/>
        <w:i/>
        <w:color w:val="005A8C"/>
        <w:sz w:val="20"/>
        <w:szCs w:val="20"/>
      </w:rPr>
    </w:pPr>
    <w:r>
      <w:rPr>
        <w:noProof/>
        <w:lang w:eastAsia="en-GB"/>
      </w:rPr>
      <w:drawing>
        <wp:anchor distT="0" distB="0" distL="114300" distR="114300" simplePos="0" relativeHeight="251674112" behindDoc="0" locked="0" layoutInCell="1" allowOverlap="1" wp14:anchorId="7CA6528B" wp14:editId="729DE78E">
          <wp:simplePos x="0" y="0"/>
          <wp:positionH relativeFrom="column">
            <wp:posOffset>57150</wp:posOffset>
          </wp:positionH>
          <wp:positionV relativeFrom="paragraph">
            <wp:posOffset>-12700</wp:posOffset>
          </wp:positionV>
          <wp:extent cx="807085" cy="495300"/>
          <wp:effectExtent l="0" t="0" r="0" b="0"/>
          <wp:wrapSquare wrapText="bothSides"/>
          <wp:docPr id="18" name="Picture 1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r>
      <w:rPr>
        <w:noProof/>
        <w:lang w:eastAsia="en-GB"/>
      </w:rPr>
      <w:drawing>
        <wp:anchor distT="0" distB="0" distL="114300" distR="114300" simplePos="0" relativeHeight="251662848" behindDoc="1" locked="0" layoutInCell="1" allowOverlap="1" wp14:anchorId="5715187E" wp14:editId="41E9F13E">
          <wp:simplePos x="0" y="0"/>
          <wp:positionH relativeFrom="column">
            <wp:posOffset>1057275</wp:posOffset>
          </wp:positionH>
          <wp:positionV relativeFrom="paragraph">
            <wp:posOffset>6350</wp:posOffset>
          </wp:positionV>
          <wp:extent cx="1303020" cy="485775"/>
          <wp:effectExtent l="0" t="0" r="0" b="9525"/>
          <wp:wrapTopAndBottom/>
          <wp:docPr id="20" name="Picture 20"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3FD6">
      <w:rPr>
        <w:rFonts w:ascii="Arial" w:hAnsi="Arial" w:cs="Arial"/>
        <w:i/>
        <w:color w:val="005A8C"/>
        <w:sz w:val="20"/>
        <w:szCs w:val="20"/>
      </w:rPr>
      <w:t>Maths H</w:t>
    </w:r>
    <w:r>
      <w:rPr>
        <w:rFonts w:ascii="Arial" w:hAnsi="Arial" w:cs="Arial"/>
        <w:i/>
        <w:color w:val="005A8C"/>
        <w:sz w:val="20"/>
        <w:szCs w:val="20"/>
      </w:rPr>
      <w:t>ubs Projects and Work Groups 201</w:t>
    </w:r>
    <w:r w:rsidR="00A75CFF">
      <w:rPr>
        <w:rFonts w:ascii="Arial" w:hAnsi="Arial" w:cs="Arial"/>
        <w:i/>
        <w:color w:val="005A8C"/>
        <w:sz w:val="20"/>
        <w:szCs w:val="20"/>
      </w:rPr>
      <w:t>8</w:t>
    </w:r>
    <w:r>
      <w:rPr>
        <w:rFonts w:ascii="Arial" w:hAnsi="Arial" w:cs="Arial"/>
        <w:i/>
        <w:color w:val="005A8C"/>
        <w:sz w:val="20"/>
        <w:szCs w:val="20"/>
      </w:rPr>
      <w:t>-201</w:t>
    </w:r>
    <w:r w:rsidR="00A75CFF">
      <w:rPr>
        <w:rFonts w:ascii="Arial" w:hAnsi="Arial" w:cs="Arial"/>
        <w:i/>
        <w:color w:val="005A8C"/>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E05C6" w14:textId="77777777" w:rsidR="00B3686D" w:rsidRDefault="00B3686D" w:rsidP="005B22C2">
      <w:pPr>
        <w:spacing w:after="0" w:line="240" w:lineRule="auto"/>
      </w:pPr>
      <w:r>
        <w:separator/>
      </w:r>
    </w:p>
  </w:footnote>
  <w:footnote w:type="continuationSeparator" w:id="0">
    <w:p w14:paraId="6625DDD4" w14:textId="77777777" w:rsidR="00B3686D" w:rsidRDefault="00B3686D" w:rsidP="005B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0C62" w14:textId="5DAB4029" w:rsidR="005B22C2" w:rsidRDefault="00365519">
    <w:pPr>
      <w:pStyle w:val="Header"/>
    </w:pPr>
    <w:r>
      <w:rPr>
        <w:noProof/>
        <w:lang w:eastAsia="en-GB"/>
      </w:rPr>
      <w:drawing>
        <wp:anchor distT="0" distB="0" distL="114300" distR="114300" simplePos="0" relativeHeight="251698688" behindDoc="0" locked="0" layoutInCell="1" allowOverlap="1" wp14:anchorId="69E7BE7D" wp14:editId="43D57C36">
          <wp:simplePos x="0" y="0"/>
          <wp:positionH relativeFrom="column">
            <wp:posOffset>4343400</wp:posOffset>
          </wp:positionH>
          <wp:positionV relativeFrom="paragraph">
            <wp:posOffset>-433705</wp:posOffset>
          </wp:positionV>
          <wp:extent cx="2276475" cy="948055"/>
          <wp:effectExtent l="0" t="0" r="952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ibalgroup.net\companydata\Sheffield\Project\NCETM\Content\NCETM 2012-2015\Mathshubs\Logo\Logos 300px for NCETM pages\cornwall_and_west_devon_maths_hubs_logo.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6475" cy="948055"/>
                  </a:xfrm>
                  <a:prstGeom prst="rect">
                    <a:avLst/>
                  </a:prstGeom>
                  <a:noFill/>
                  <a:ln w="9525">
                    <a:noFill/>
                    <a:miter lim="800000"/>
                    <a:headEnd/>
                    <a:tailEnd/>
                  </a:ln>
                </pic:spPr>
              </pic:pic>
            </a:graphicData>
          </a:graphic>
          <wp14:sizeRelV relativeFrom="margin">
            <wp14:pctHeight>0</wp14:pctHeight>
          </wp14:sizeRelV>
        </wp:anchor>
      </w:drawing>
    </w:r>
    <w:r w:rsidR="00B86CE9">
      <w:rPr>
        <w:noProof/>
        <w:lang w:eastAsia="en-GB"/>
      </w:rPr>
      <mc:AlternateContent>
        <mc:Choice Requires="wps">
          <w:drawing>
            <wp:anchor distT="0" distB="0" distL="114300" distR="114300" simplePos="0" relativeHeight="251629056" behindDoc="0" locked="0" layoutInCell="1" allowOverlap="1" wp14:anchorId="1B2D801E" wp14:editId="0DC95A76">
              <wp:simplePos x="0" y="0"/>
              <wp:positionH relativeFrom="column">
                <wp:posOffset>-76200</wp:posOffset>
              </wp:positionH>
              <wp:positionV relativeFrom="paragraph">
                <wp:posOffset>-286385</wp:posOffset>
              </wp:positionV>
              <wp:extent cx="4171950" cy="2371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171950" cy="2371725"/>
                      </a:xfrm>
                      <a:prstGeom prst="rect">
                        <a:avLst/>
                      </a:prstGeom>
                      <a:solidFill>
                        <a:srgbClr val="00628C"/>
                      </a:solidFill>
                      <a:ln w="6350">
                        <a:noFill/>
                      </a:ln>
                    </wps:spPr>
                    <wps:txbx>
                      <w:txbxContent>
                        <w:p w14:paraId="5DB74E60" w14:textId="77777777"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Maths Hubs Network Collaborative Projects 2018-2019</w:t>
                          </w:r>
                        </w:p>
                        <w:p w14:paraId="09DEAC2C" w14:textId="6D01A8CA" w:rsidR="00B86CE9" w:rsidRDefault="007D558F" w:rsidP="005B22C2">
                          <w:pPr>
                            <w:rPr>
                              <w:rFonts w:ascii="Arial" w:hAnsi="Arial" w:cs="Arial"/>
                              <w:b/>
                              <w:color w:val="FFFFFF" w:themeColor="background1"/>
                              <w:sz w:val="40"/>
                              <w:szCs w:val="40"/>
                            </w:rPr>
                          </w:pPr>
                          <w:r>
                            <w:rPr>
                              <w:rFonts w:ascii="Arial" w:hAnsi="Arial" w:cs="Arial"/>
                              <w:b/>
                              <w:color w:val="FFFFFF" w:themeColor="background1"/>
                              <w:sz w:val="40"/>
                              <w:szCs w:val="40"/>
                            </w:rPr>
                            <w:t>Lesson Design</w:t>
                          </w:r>
                        </w:p>
                        <w:p w14:paraId="69DECCA4" w14:textId="77777777" w:rsidR="00B86CE9" w:rsidRDefault="00B86CE9" w:rsidP="005B22C2">
                          <w:pPr>
                            <w:rPr>
                              <w:rFonts w:ascii="Arial" w:hAnsi="Arial" w:cs="Arial"/>
                              <w:b/>
                              <w:color w:val="FFFFFF" w:themeColor="background1"/>
                              <w:sz w:val="40"/>
                              <w:szCs w:val="40"/>
                            </w:rPr>
                          </w:pPr>
                        </w:p>
                        <w:p w14:paraId="6235E894" w14:textId="4843BE0D" w:rsidR="00AB7B09" w:rsidRPr="00B86CE9" w:rsidRDefault="00AB7B09" w:rsidP="005B22C2">
                          <w:pPr>
                            <w:rPr>
                              <w:rFonts w:ascii="Arial" w:hAnsi="Arial" w:cs="Arial"/>
                              <w:color w:val="FFFFFF" w:themeColor="background1"/>
                              <w:sz w:val="40"/>
                              <w:szCs w:val="40"/>
                            </w:rPr>
                          </w:pPr>
                          <w:r w:rsidRPr="00B86CE9">
                            <w:rPr>
                              <w:rFonts w:ascii="Arial" w:hAnsi="Arial" w:cs="Arial"/>
                              <w:color w:val="FFFFFF" w:themeColor="background1"/>
                              <w:sz w:val="40"/>
                              <w:szCs w:val="40"/>
                            </w:rPr>
                            <w:t>Information Sheet</w:t>
                          </w:r>
                        </w:p>
                        <w:p w14:paraId="683C69B6" w14:textId="77777777" w:rsidR="00B86CE9" w:rsidRDefault="00B86CE9" w:rsidP="005B22C2">
                          <w:pPr>
                            <w:rPr>
                              <w:rFonts w:ascii="Arial" w:hAnsi="Arial" w:cs="Arial"/>
                              <w:color w:val="FFFFFF" w:themeColor="background1"/>
                              <w:sz w:val="20"/>
                              <w:szCs w:val="20"/>
                            </w:rPr>
                          </w:pPr>
                        </w:p>
                        <w:p w14:paraId="29A23CB9" w14:textId="21ED55E2"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NCP</w:t>
                          </w:r>
                          <w:r w:rsidR="00A75CFF" w:rsidRPr="00B86CE9">
                            <w:rPr>
                              <w:rFonts w:ascii="Arial" w:hAnsi="Arial" w:cs="Arial"/>
                              <w:color w:val="FFFFFF" w:themeColor="background1"/>
                              <w:sz w:val="20"/>
                              <w:szCs w:val="20"/>
                            </w:rPr>
                            <w:t>18-</w:t>
                          </w:r>
                          <w:r w:rsidR="007D558F">
                            <w:rPr>
                              <w:rFonts w:ascii="Arial" w:hAnsi="Arial" w:cs="Arial"/>
                              <w:color w:val="FFFFFF" w:themeColor="background1"/>
                              <w:sz w:val="20"/>
                              <w:szCs w:val="20"/>
                            </w:rPr>
                            <w:t>11a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6pt;margin-top:-22.55pt;width:328.5pt;height:186.7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" fillcolor="#00628c" stroked="f" strokeweight=".5pt">
              <v:textbox>
                <w:txbxContent>
                  <w:p w14:paraId="5DB74E60" w14:textId="77777777"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Maths Hubs Network Collaborative Projects 2018-2019</w:t>
                    </w:r>
                  </w:p>
                  <w:p w14:paraId="09DEAC2C" w14:textId="6D01A8CA" w:rsidR="00B86CE9" w:rsidRDefault="007D558F" w:rsidP="005B22C2">
                    <w:pPr>
                      <w:rPr>
                        <w:rFonts w:ascii="Arial" w:hAnsi="Arial" w:cs="Arial"/>
                        <w:b/>
                        <w:color w:val="FFFFFF" w:themeColor="background1"/>
                        <w:sz w:val="40"/>
                        <w:szCs w:val="40"/>
                      </w:rPr>
                    </w:pPr>
                    <w:r>
                      <w:rPr>
                        <w:rFonts w:ascii="Arial" w:hAnsi="Arial" w:cs="Arial"/>
                        <w:b/>
                        <w:color w:val="FFFFFF" w:themeColor="background1"/>
                        <w:sz w:val="40"/>
                        <w:szCs w:val="40"/>
                      </w:rPr>
                      <w:t>Lesson Design</w:t>
                    </w:r>
                  </w:p>
                  <w:p w14:paraId="69DECCA4" w14:textId="77777777" w:rsidR="00B86CE9" w:rsidRDefault="00B86CE9" w:rsidP="005B22C2">
                    <w:pPr>
                      <w:rPr>
                        <w:rFonts w:ascii="Arial" w:hAnsi="Arial" w:cs="Arial"/>
                        <w:b/>
                        <w:color w:val="FFFFFF" w:themeColor="background1"/>
                        <w:sz w:val="40"/>
                        <w:szCs w:val="40"/>
                      </w:rPr>
                    </w:pPr>
                  </w:p>
                  <w:p w14:paraId="6235E894" w14:textId="4843BE0D" w:rsidR="00AB7B09" w:rsidRPr="00B86CE9" w:rsidRDefault="00AB7B09" w:rsidP="005B22C2">
                    <w:pPr>
                      <w:rPr>
                        <w:rFonts w:ascii="Arial" w:hAnsi="Arial" w:cs="Arial"/>
                        <w:color w:val="FFFFFF" w:themeColor="background1"/>
                        <w:sz w:val="40"/>
                        <w:szCs w:val="40"/>
                      </w:rPr>
                    </w:pPr>
                    <w:r w:rsidRPr="00B86CE9">
                      <w:rPr>
                        <w:rFonts w:ascii="Arial" w:hAnsi="Arial" w:cs="Arial"/>
                        <w:color w:val="FFFFFF" w:themeColor="background1"/>
                        <w:sz w:val="40"/>
                        <w:szCs w:val="40"/>
                      </w:rPr>
                      <w:t>Information Sheet</w:t>
                    </w:r>
                  </w:p>
                  <w:p w14:paraId="683C69B6" w14:textId="77777777" w:rsidR="00B86CE9" w:rsidRDefault="00B86CE9" w:rsidP="005B22C2">
                    <w:pPr>
                      <w:rPr>
                        <w:rFonts w:ascii="Arial" w:hAnsi="Arial" w:cs="Arial"/>
                        <w:color w:val="FFFFFF" w:themeColor="background1"/>
                        <w:sz w:val="20"/>
                        <w:szCs w:val="20"/>
                      </w:rPr>
                    </w:pPr>
                  </w:p>
                  <w:p w14:paraId="29A23CB9" w14:textId="21ED55E2"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NCP</w:t>
                    </w:r>
                    <w:r w:rsidR="00A75CFF" w:rsidRPr="00B86CE9">
                      <w:rPr>
                        <w:rFonts w:ascii="Arial" w:hAnsi="Arial" w:cs="Arial"/>
                        <w:color w:val="FFFFFF" w:themeColor="background1"/>
                        <w:sz w:val="20"/>
                        <w:szCs w:val="20"/>
                      </w:rPr>
                      <w:t>18-</w:t>
                    </w:r>
                    <w:r w:rsidR="007D558F">
                      <w:rPr>
                        <w:rFonts w:ascii="Arial" w:hAnsi="Arial" w:cs="Arial"/>
                        <w:color w:val="FFFFFF" w:themeColor="background1"/>
                        <w:sz w:val="20"/>
                        <w:szCs w:val="20"/>
                      </w:rPr>
                      <w:t>11a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1F"/>
    <w:rsid w:val="000417FE"/>
    <w:rsid w:val="00045FAA"/>
    <w:rsid w:val="00096B5C"/>
    <w:rsid w:val="000D7DB0"/>
    <w:rsid w:val="000E161E"/>
    <w:rsid w:val="001B738B"/>
    <w:rsid w:val="001C0F00"/>
    <w:rsid w:val="001D4A5B"/>
    <w:rsid w:val="00210404"/>
    <w:rsid w:val="002C24E7"/>
    <w:rsid w:val="002D22C9"/>
    <w:rsid w:val="002D691E"/>
    <w:rsid w:val="002E22D1"/>
    <w:rsid w:val="002E4E09"/>
    <w:rsid w:val="00365519"/>
    <w:rsid w:val="00442C74"/>
    <w:rsid w:val="00474E4F"/>
    <w:rsid w:val="004C051F"/>
    <w:rsid w:val="004D2742"/>
    <w:rsid w:val="004E52AB"/>
    <w:rsid w:val="004F374D"/>
    <w:rsid w:val="00504FD6"/>
    <w:rsid w:val="005B22C2"/>
    <w:rsid w:val="005D05B3"/>
    <w:rsid w:val="00604E2B"/>
    <w:rsid w:val="00626FEC"/>
    <w:rsid w:val="006B12D1"/>
    <w:rsid w:val="006C3D4D"/>
    <w:rsid w:val="006E6196"/>
    <w:rsid w:val="00721893"/>
    <w:rsid w:val="00747237"/>
    <w:rsid w:val="00784B7D"/>
    <w:rsid w:val="007D558F"/>
    <w:rsid w:val="0081479F"/>
    <w:rsid w:val="0085715B"/>
    <w:rsid w:val="00875FD5"/>
    <w:rsid w:val="008D3FD6"/>
    <w:rsid w:val="009814CE"/>
    <w:rsid w:val="009D1635"/>
    <w:rsid w:val="00A31438"/>
    <w:rsid w:val="00A46409"/>
    <w:rsid w:val="00A46ADF"/>
    <w:rsid w:val="00A75CFF"/>
    <w:rsid w:val="00AA25B1"/>
    <w:rsid w:val="00AB7B09"/>
    <w:rsid w:val="00AF356C"/>
    <w:rsid w:val="00B3686D"/>
    <w:rsid w:val="00B86CE9"/>
    <w:rsid w:val="00BB7D53"/>
    <w:rsid w:val="00CD0D15"/>
    <w:rsid w:val="00CF3900"/>
    <w:rsid w:val="00DD441F"/>
    <w:rsid w:val="00E12019"/>
    <w:rsid w:val="00E763EE"/>
    <w:rsid w:val="00E84E33"/>
    <w:rsid w:val="00F02C22"/>
    <w:rsid w:val="00F1248D"/>
    <w:rsid w:val="00F16521"/>
    <w:rsid w:val="00F3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A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C2"/>
  </w:style>
  <w:style w:type="paragraph" w:styleId="Footer">
    <w:name w:val="footer"/>
    <w:basedOn w:val="Normal"/>
    <w:link w:val="FooterChar"/>
    <w:uiPriority w:val="99"/>
    <w:unhideWhenUsed/>
    <w:rsid w:val="005B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C2"/>
  </w:style>
  <w:style w:type="table" w:styleId="TableGrid">
    <w:name w:val="Table Grid"/>
    <w:basedOn w:val="TableNormal"/>
    <w:uiPriority w:val="59"/>
    <w:rsid w:val="00E7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C2"/>
  </w:style>
  <w:style w:type="paragraph" w:styleId="Footer">
    <w:name w:val="footer"/>
    <w:basedOn w:val="Normal"/>
    <w:link w:val="FooterChar"/>
    <w:uiPriority w:val="99"/>
    <w:unhideWhenUsed/>
    <w:rsid w:val="005B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C2"/>
  </w:style>
  <w:style w:type="table" w:styleId="TableGrid">
    <w:name w:val="Table Grid"/>
    <w:basedOn w:val="TableNormal"/>
    <w:uiPriority w:val="59"/>
    <w:rsid w:val="00E7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entralmathshub.com/lesson-desig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entralmathshub.com/lesson-design"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Stirr</dc:creator>
  <cp:lastModifiedBy>HBurton</cp:lastModifiedBy>
  <cp:revision>2</cp:revision>
  <dcterms:created xsi:type="dcterms:W3CDTF">2018-10-23T10:25:00Z</dcterms:created>
  <dcterms:modified xsi:type="dcterms:W3CDTF">2018-10-23T10:25:00Z</dcterms:modified>
</cp:coreProperties>
</file>